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4764" w:rsidRDefault="00451677">
      <w:pPr>
        <w:pStyle w:val="Textoindependiente"/>
        <w:spacing w:before="280" w:after="280" w:line="240" w:lineRule="auto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 w:cs="Gadugi"/>
          <w:b/>
          <w:bCs/>
          <w:sz w:val="40"/>
          <w:szCs w:val="40"/>
        </w:rPr>
        <w:t xml:space="preserve">El Ayuntamiento presenta a la Mesa del Centro Histórico las actuaciones y medidas de mejora del viario público, la calidad ambiental y la accesibilidad </w:t>
      </w:r>
    </w:p>
    <w:p w:rsidR="00834764" w:rsidRDefault="00451677">
      <w:pPr>
        <w:pStyle w:val="Textoindependiente"/>
        <w:spacing w:before="280" w:after="28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Jaime Espinar anuncia que las calles Caballero y San Pablo y Plazas del Clavo y Vargas seguirán siendo</w:t>
      </w:r>
      <w:r>
        <w:rPr>
          <w:rFonts w:ascii="Arial Narrow" w:hAnsi="Arial Narrow"/>
          <w:sz w:val="36"/>
          <w:szCs w:val="36"/>
        </w:rPr>
        <w:t xml:space="preserve"> ZAS como consecuencia de los resultados de las mediciones acústicas realizadas, y que conllevarán nuevas medidas</w:t>
      </w:r>
    </w:p>
    <w:p w:rsidR="00834764" w:rsidRDefault="00451677">
      <w:pPr>
        <w:spacing w:before="280" w:after="280"/>
        <w:rPr>
          <w:rFonts w:ascii="Arial Narrow" w:hAnsi="Arial Narrow"/>
          <w:sz w:val="36"/>
          <w:szCs w:val="36"/>
        </w:rPr>
      </w:pPr>
      <w:r>
        <w:rPr>
          <w:rFonts w:ascii="Arial Narrow" w:hAnsi="Arial Narrow" w:cstheme="minorHAnsi"/>
          <w:sz w:val="36"/>
          <w:szCs w:val="36"/>
        </w:rPr>
        <w:t>El proyecto de Zona de Bajas Emisiones se aplicará de manera flexible dado que la calidad del aire en la ciudad se considera buena o razonable</w:t>
      </w:r>
      <w:r>
        <w:rPr>
          <w:rFonts w:ascii="Arial Narrow" w:hAnsi="Arial Narrow" w:cstheme="minorHAnsi"/>
          <w:sz w:val="36"/>
          <w:szCs w:val="36"/>
        </w:rPr>
        <w:t>mente buena y, por tanto, no prevé medidas restrictivas</w:t>
      </w:r>
    </w:p>
    <w:p w:rsidR="00834764" w:rsidRDefault="00451677">
      <w:pPr>
        <w:pStyle w:val="Textoindependiente"/>
        <w:spacing w:before="280" w:after="280" w:line="24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Gadugi"/>
          <w:b/>
          <w:bCs/>
          <w:szCs w:val="24"/>
        </w:rPr>
        <w:t xml:space="preserve">14 de marzo de 2024. </w:t>
      </w:r>
      <w:r>
        <w:rPr>
          <w:rFonts w:ascii="Arial Narrow" w:hAnsi="Arial Narrow" w:cs="Gadugi"/>
          <w:szCs w:val="24"/>
        </w:rPr>
        <w:t>La Mesa del Centro Histórico, presidida por el teniente de alcaldesa de Presidencia, Agustín Muñoz, ha conocido una serie de mejoras y proyectos acometidos, en marcha, o que se va</w:t>
      </w:r>
      <w:r>
        <w:rPr>
          <w:rFonts w:ascii="Arial Narrow" w:hAnsi="Arial Narrow" w:cs="Gadugi"/>
          <w:szCs w:val="24"/>
        </w:rPr>
        <w:t>n a realizar en el centro histórico en materia de medio ambiente o de regeneración del espacio público, entre los que figuran trabajos de reposición del arbolado, de reducción de la contaminación acústica, o de ampliación de aparcamientos, entre otros. Est</w:t>
      </w:r>
      <w:r>
        <w:rPr>
          <w:rFonts w:ascii="Arial Narrow" w:hAnsi="Arial Narrow" w:cs="Gadugi"/>
          <w:szCs w:val="24"/>
        </w:rPr>
        <w:t xml:space="preserve">as medidas fueron explicadas por el teniente de alcaldesa de Servicios Públicos, Jaime Espinar, quien anunció que </w:t>
      </w:r>
      <w:r>
        <w:rPr>
          <w:rFonts w:ascii="Arial Narrow" w:hAnsi="Arial Narrow" w:cstheme="minorHAnsi"/>
          <w:szCs w:val="24"/>
        </w:rPr>
        <w:t>las calles Caballero y San Pablo y Plaza del Clavo y Plaza Vargas seguirán siendo Zonas Acústicas Saturadas (ZAS) tras los resultados de las m</w:t>
      </w:r>
      <w:r>
        <w:rPr>
          <w:rFonts w:ascii="Arial Narrow" w:hAnsi="Arial Narrow" w:cstheme="minorHAnsi"/>
          <w:szCs w:val="24"/>
        </w:rPr>
        <w:t xml:space="preserve">ediciones realizadas para revisar la citada declaración en estos espacios. </w:t>
      </w:r>
    </w:p>
    <w:p w:rsidR="00834764" w:rsidRDefault="00451677">
      <w:pPr>
        <w:pStyle w:val="Textoindependiente"/>
        <w:spacing w:before="280" w:after="280" w:line="24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Gadugi"/>
          <w:szCs w:val="24"/>
        </w:rPr>
        <w:t>A la Mesa asistieron alrededor de 60 personas representantes de colectivos, entidades y sectores profesionales miembros, además de las delegadas de Empleo y Participación Ciudadana</w:t>
      </w:r>
      <w:r>
        <w:rPr>
          <w:rFonts w:ascii="Arial Narrow" w:hAnsi="Arial Narrow" w:cs="Gadugi"/>
          <w:szCs w:val="24"/>
        </w:rPr>
        <w:t xml:space="preserve">, </w:t>
      </w:r>
      <w:proofErr w:type="spellStart"/>
      <w:r>
        <w:rPr>
          <w:rFonts w:ascii="Arial Narrow" w:hAnsi="Arial Narrow" w:cs="Gadugi"/>
          <w:szCs w:val="24"/>
        </w:rPr>
        <w:t>Nela</w:t>
      </w:r>
      <w:proofErr w:type="spellEnd"/>
      <w:r>
        <w:rPr>
          <w:rFonts w:ascii="Arial Narrow" w:hAnsi="Arial Narrow" w:cs="Gadugi"/>
          <w:szCs w:val="24"/>
        </w:rPr>
        <w:t xml:space="preserve"> García y Carmen Pina, respectivamente, así como técnicos municipales de la Delegación del Centro Histórico y de otras áreas municipales. </w:t>
      </w:r>
    </w:p>
    <w:p w:rsidR="00834764" w:rsidRDefault="00451677">
      <w:pPr>
        <w:pStyle w:val="Textoindependiente"/>
        <w:spacing w:before="280" w:after="280" w:line="24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Gadugi"/>
          <w:szCs w:val="24"/>
        </w:rPr>
        <w:t>Además de los asuntos mencionados, Jaime Espinar destacó que las 29 incidencias relacionadas con el espacio púb</w:t>
      </w:r>
      <w:r>
        <w:rPr>
          <w:rFonts w:ascii="Arial Narrow" w:hAnsi="Arial Narrow" w:cs="Gadugi"/>
          <w:szCs w:val="24"/>
        </w:rPr>
        <w:t>lico que se han recibido a través</w:t>
      </w:r>
      <w:r>
        <w:rPr>
          <w:rFonts w:ascii="Arial Narrow" w:hAnsi="Arial Narrow" w:cstheme="minorHAnsi"/>
          <w:bCs/>
          <w:szCs w:val="24"/>
        </w:rPr>
        <w:t xml:space="preserve"> del correo electrónico de Centro Histórico</w:t>
      </w:r>
      <w:r>
        <w:rPr>
          <w:rFonts w:ascii="Arial Narrow" w:hAnsi="Arial Narrow" w:cstheme="minorHAnsi"/>
          <w:bCs/>
          <w:szCs w:val="24"/>
        </w:rPr>
        <w:t xml:space="preserve"> se han resuelto o están en proceso. “</w:t>
      </w:r>
      <w:r>
        <w:rPr>
          <w:rFonts w:ascii="Arial Narrow" w:hAnsi="Arial Narrow"/>
          <w:szCs w:val="24"/>
        </w:rPr>
        <w:t>Desde el Área de Infraestructuras se están resolviendo una media de 10 o 12 incidencias mensuales. Asimismo se están llevando a cabo trabajo</w:t>
      </w:r>
      <w:r>
        <w:rPr>
          <w:rFonts w:ascii="Arial Narrow" w:hAnsi="Arial Narrow"/>
          <w:szCs w:val="24"/>
        </w:rPr>
        <w:t xml:space="preserve">s de mejora de viales púbicos con motivo de la Semana Santa, actuándose en calles </w:t>
      </w:r>
      <w:proofErr w:type="spellStart"/>
      <w:r>
        <w:rPr>
          <w:rFonts w:ascii="Arial Narrow" w:hAnsi="Arial Narrow"/>
          <w:szCs w:val="24"/>
        </w:rPr>
        <w:t>Fate</w:t>
      </w:r>
      <w:proofErr w:type="spellEnd"/>
      <w:r>
        <w:rPr>
          <w:rFonts w:ascii="Arial Narrow" w:hAnsi="Arial Narrow"/>
          <w:szCs w:val="24"/>
        </w:rPr>
        <w:t xml:space="preserve">, Cabezas, Bizcocheros, San Marcos, Padre Rego y San Juan de Dios. </w:t>
      </w:r>
    </w:p>
    <w:p w:rsidR="00834764" w:rsidRDefault="00834764">
      <w:pPr>
        <w:pStyle w:val="Textoindependiente"/>
        <w:spacing w:before="280" w:after="280" w:line="240" w:lineRule="auto"/>
        <w:jc w:val="both"/>
        <w:rPr>
          <w:rFonts w:ascii="Arial Narrow" w:hAnsi="Arial Narrow"/>
          <w:szCs w:val="24"/>
        </w:rPr>
      </w:pPr>
    </w:p>
    <w:p w:rsidR="00834764" w:rsidRDefault="00451677">
      <w:pPr>
        <w:pStyle w:val="Textoindependiente"/>
        <w:spacing w:before="280" w:after="280" w:line="24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 w:cstheme="minorHAnsi"/>
          <w:b/>
          <w:bCs/>
          <w:szCs w:val="24"/>
        </w:rPr>
        <w:lastRenderedPageBreak/>
        <w:t>Ampliación de plazas de aparcamientos</w:t>
      </w:r>
    </w:p>
    <w:p w:rsidR="00834764" w:rsidRDefault="00451677">
      <w:pPr>
        <w:pStyle w:val="Textoindependiente"/>
        <w:spacing w:before="280" w:after="280" w:line="24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 w:cstheme="minorHAnsi"/>
          <w:szCs w:val="24"/>
        </w:rPr>
        <w:t>Uno de los asuntos abordados ha sido la necesidad de ampliar la</w:t>
      </w:r>
      <w:r>
        <w:rPr>
          <w:rFonts w:ascii="Arial Narrow" w:hAnsi="Arial Narrow" w:cstheme="minorHAnsi"/>
          <w:szCs w:val="24"/>
        </w:rPr>
        <w:t>s plazas de aparcamiento en algunos lugares para dar respuesta a residentes. En relación a ello, el teniente de alcaldesa ha avanzado que se están valorando medidas para aliviar esta situación en zonas como el entorno de Plaza del Arroyo, entre las que fig</w:t>
      </w:r>
      <w:r>
        <w:rPr>
          <w:rFonts w:ascii="Arial Narrow" w:hAnsi="Arial Narrow" w:cstheme="minorHAnsi"/>
          <w:szCs w:val="24"/>
        </w:rPr>
        <w:t xml:space="preserve">uran la optimización de las plazas disponibles, “por ejemplo, las que estén reservadas al Ayuntamiento o a instituciones, de manera que se puedan utilizar en horarios de tarde”, ha explicado el responsable municipal. </w:t>
      </w:r>
    </w:p>
    <w:p w:rsidR="00834764" w:rsidRDefault="00451677">
      <w:pPr>
        <w:pStyle w:val="Textoindependiente"/>
        <w:spacing w:before="280" w:after="280" w:line="24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 w:cstheme="minorHAnsi"/>
          <w:szCs w:val="24"/>
        </w:rPr>
        <w:t>También se baraja la posibilidad de im</w:t>
      </w:r>
      <w:r>
        <w:rPr>
          <w:rFonts w:ascii="Arial Narrow" w:hAnsi="Arial Narrow" w:cstheme="minorHAnsi"/>
          <w:szCs w:val="24"/>
        </w:rPr>
        <w:t>plantar aparcamientos disuasorios, y se están llevando a cabo contactos con los parkings más próximos para alcanzar acuerdos sobre el uso de plazas a precios especiales por parte de residentes. “Estamos trabajando en estos puntos de forma general, aunque e</w:t>
      </w:r>
      <w:r>
        <w:rPr>
          <w:rFonts w:ascii="Arial Narrow" w:hAnsi="Arial Narrow" w:cstheme="minorHAnsi"/>
          <w:szCs w:val="24"/>
        </w:rPr>
        <w:t>s evidente que cada zona tiene una situación particular que requiere de un estudio concreto y, por tanto, las soluciones no pueden ser las mismas”, ha añadido.</w:t>
      </w:r>
    </w:p>
    <w:p w:rsidR="00834764" w:rsidRDefault="00451677">
      <w:pPr>
        <w:pStyle w:val="Textoindependiente"/>
        <w:spacing w:before="280" w:after="280" w:line="24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 w:cstheme="minorHAnsi"/>
          <w:b/>
          <w:bCs/>
          <w:szCs w:val="24"/>
        </w:rPr>
        <w:t>Proyecto de Zona de Bajas Emisiones</w:t>
      </w:r>
    </w:p>
    <w:p w:rsidR="00834764" w:rsidRDefault="0045167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 w:cstheme="minorHAnsi"/>
          <w:szCs w:val="24"/>
        </w:rPr>
        <w:t>También se ha informado del proyecto de Zona de Bajas Emisio</w:t>
      </w:r>
      <w:r>
        <w:rPr>
          <w:rFonts w:ascii="Arial Narrow" w:hAnsi="Arial Narrow" w:cstheme="minorHAnsi"/>
          <w:szCs w:val="24"/>
        </w:rPr>
        <w:t xml:space="preserve">nes que el Ayuntamiento debe implantar a partir de junio, y cuyas medidas dependen “de la contaminación y la calidad del aire de cada municipio o zona”, en palabras del responsable municipal. En este sentido y teniendo en cuenta que la calidad del aire en </w:t>
      </w:r>
      <w:r>
        <w:rPr>
          <w:rFonts w:ascii="Arial Narrow" w:hAnsi="Arial Narrow" w:cstheme="minorHAnsi"/>
          <w:szCs w:val="24"/>
        </w:rPr>
        <w:t>general de Jerez “se considera buena o razonablemente buena, según los índices de contaminación, vamos a tener mayor flexibilidad a la hora de implementarla y, por tanto, no está previsto que sea necesario implantar medidas muy restrictivas que ocasionen m</w:t>
      </w:r>
      <w:r>
        <w:rPr>
          <w:rFonts w:ascii="Arial Narrow" w:hAnsi="Arial Narrow" w:cstheme="minorHAnsi"/>
          <w:szCs w:val="24"/>
        </w:rPr>
        <w:t xml:space="preserve">olestias a los vecinos y a la habitual y normal circulación de la zona”, tal y como ya se ha avanzado desde el Gobierno con anterioridad. </w:t>
      </w:r>
    </w:p>
    <w:p w:rsidR="00834764" w:rsidRDefault="00834764">
      <w:pPr>
        <w:widowControl w:val="0"/>
        <w:jc w:val="both"/>
        <w:rPr>
          <w:rFonts w:ascii="Arial Narrow" w:hAnsi="Arial Narrow"/>
          <w:szCs w:val="24"/>
        </w:rPr>
      </w:pPr>
    </w:p>
    <w:p w:rsidR="00834764" w:rsidRDefault="00451677">
      <w:pPr>
        <w:widowControl w:val="0"/>
        <w:jc w:val="both"/>
        <w:rPr>
          <w:rFonts w:ascii="Arial Narrow" w:hAnsi="Arial Narrow"/>
          <w:szCs w:val="24"/>
        </w:rPr>
      </w:pPr>
      <w:r>
        <w:rPr>
          <w:rFonts w:ascii="Arial Narrow" w:hAnsi="Arial Narrow" w:cstheme="minorHAnsi"/>
          <w:szCs w:val="24"/>
        </w:rPr>
        <w:t xml:space="preserve">Igualmente, Jaime Espinar ha subrayado que, en cualquier caso, “hay que dejar claro que a los residentes siempre se </w:t>
      </w:r>
      <w:r>
        <w:rPr>
          <w:rFonts w:ascii="Arial Narrow" w:hAnsi="Arial Narrow" w:cstheme="minorHAnsi"/>
          <w:szCs w:val="24"/>
        </w:rPr>
        <w:t>les va a permitir el acceso a esta parte de la ciudad, independientemente de cuál sea su vehículo”, y que las medidas que se apliquen, siempre de manera flexible y en función de nuestra calidad del aire,  “no afectarán ni a servicios públicos ni sanitarios</w:t>
      </w:r>
      <w:r>
        <w:rPr>
          <w:rFonts w:ascii="Arial Narrow" w:hAnsi="Arial Narrow" w:cstheme="minorHAnsi"/>
          <w:szCs w:val="24"/>
        </w:rPr>
        <w:t xml:space="preserve">”. </w:t>
      </w:r>
    </w:p>
    <w:p w:rsidR="00834764" w:rsidRDefault="00834764">
      <w:pPr>
        <w:widowControl w:val="0"/>
        <w:jc w:val="both"/>
        <w:rPr>
          <w:rFonts w:ascii="Arial Narrow" w:hAnsi="Arial Narrow" w:cstheme="minorHAnsi"/>
          <w:szCs w:val="24"/>
        </w:rPr>
      </w:pPr>
    </w:p>
    <w:p w:rsidR="00834764" w:rsidRDefault="0045167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 w:cstheme="minorHAnsi"/>
          <w:b/>
          <w:bCs/>
          <w:szCs w:val="24"/>
        </w:rPr>
        <w:t>Zonas Acústicamente Saturadas</w:t>
      </w:r>
    </w:p>
    <w:p w:rsidR="00834764" w:rsidRDefault="00834764">
      <w:pPr>
        <w:jc w:val="both"/>
        <w:rPr>
          <w:rFonts w:ascii="Arial Narrow" w:hAnsi="Arial Narrow"/>
          <w:szCs w:val="24"/>
        </w:rPr>
      </w:pPr>
    </w:p>
    <w:p w:rsidR="00834764" w:rsidRDefault="0045167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 w:cstheme="minorHAnsi"/>
          <w:szCs w:val="24"/>
        </w:rPr>
        <w:t>En otro orden de cosas, también se ha dado cuenta de las gestiones que se están llevando a cabo desde Medio Ambiente en relación a las molestias por ruidos que se generan en algunos lugares del centro, y más concretament</w:t>
      </w:r>
      <w:r>
        <w:rPr>
          <w:rFonts w:ascii="Arial Narrow" w:hAnsi="Arial Narrow" w:cstheme="minorHAnsi"/>
          <w:szCs w:val="24"/>
        </w:rPr>
        <w:t>e, de la situación en que se encuentran los procedimientos de declaración de Zonas Acústicamente Saturadas.</w:t>
      </w:r>
    </w:p>
    <w:p w:rsidR="00834764" w:rsidRDefault="00834764">
      <w:pPr>
        <w:jc w:val="both"/>
        <w:rPr>
          <w:rFonts w:ascii="Arial Narrow" w:hAnsi="Arial Narrow" w:cstheme="minorHAnsi"/>
          <w:szCs w:val="24"/>
        </w:rPr>
      </w:pPr>
    </w:p>
    <w:p w:rsidR="00834764" w:rsidRDefault="0045167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 w:cstheme="minorHAnsi"/>
          <w:szCs w:val="24"/>
        </w:rPr>
        <w:t>En relación a este asunto, Jaime Espinar ha anunciado que “hemos recibido los resultados de las mediciones acústicas realizadas en las calles Caballero</w:t>
      </w:r>
      <w:r>
        <w:rPr>
          <w:rFonts w:ascii="Arial Narrow" w:hAnsi="Arial Narrow" w:cstheme="minorHAnsi"/>
          <w:szCs w:val="24"/>
        </w:rPr>
        <w:t xml:space="preserve"> y San Pablo y Plazas del Clavo y Vargas</w:t>
      </w:r>
      <w:bookmarkStart w:id="0" w:name="_GoBack"/>
      <w:bookmarkEnd w:id="0"/>
      <w:r>
        <w:rPr>
          <w:rFonts w:ascii="Arial Narrow" w:hAnsi="Arial Narrow" w:cstheme="minorHAnsi"/>
          <w:szCs w:val="24"/>
        </w:rPr>
        <w:t xml:space="preserve"> por parte de la empresa contratada para la revisión de la Declaración de ZAS de estos espacios, y éstos determinan que la situación es desfavorable, por lo que seguirán siendo ZAS, y tendremos ahora que estudiar</w:t>
      </w:r>
      <w:r>
        <w:rPr>
          <w:rFonts w:ascii="Arial Narrow" w:hAnsi="Arial Narrow" w:cstheme="minorHAnsi"/>
          <w:szCs w:val="24"/>
        </w:rPr>
        <w:t xml:space="preserve"> estos resultados y determinar qué medidas tomar para tratar de revertir la situación al objeto </w:t>
      </w:r>
      <w:r>
        <w:rPr>
          <w:rFonts w:ascii="Arial Narrow" w:hAnsi="Arial Narrow" w:cstheme="minorHAnsi"/>
          <w:szCs w:val="24"/>
        </w:rPr>
        <w:lastRenderedPageBreak/>
        <w:t xml:space="preserve">de conciliar el derecho al descanso con el desarrollo de la actividad empresarial que hay en estas calles”. </w:t>
      </w:r>
    </w:p>
    <w:p w:rsidR="00834764" w:rsidRDefault="0045167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 w:cstheme="minorHAnsi"/>
          <w:szCs w:val="24"/>
        </w:rPr>
        <w:t xml:space="preserve"> ´</w:t>
      </w:r>
    </w:p>
    <w:p w:rsidR="00834764" w:rsidRDefault="0045167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 w:cstheme="minorHAnsi"/>
          <w:szCs w:val="24"/>
        </w:rPr>
        <w:t>Igualmente, se ha informado de que ya está contr</w:t>
      </w:r>
      <w:r>
        <w:rPr>
          <w:rFonts w:ascii="Arial Narrow" w:hAnsi="Arial Narrow" w:cstheme="minorHAnsi"/>
          <w:szCs w:val="24"/>
        </w:rPr>
        <w:t>atada la empresa que va a llevar a cabo la elaboración del estudio acústico necesario para la declaración de ZAS de las calles Algarve, Remedios y Santa Ana, que viene motivada por las continuas quejas por parte de vecinos y colectivos de este entorno debi</w:t>
      </w:r>
      <w:r>
        <w:rPr>
          <w:rFonts w:ascii="Arial Narrow" w:hAnsi="Arial Narrow" w:cstheme="minorHAnsi"/>
          <w:szCs w:val="24"/>
        </w:rPr>
        <w:t xml:space="preserve">do al exceso de ruido nocturno. </w:t>
      </w:r>
    </w:p>
    <w:p w:rsidR="00834764" w:rsidRDefault="00834764">
      <w:pPr>
        <w:jc w:val="both"/>
        <w:rPr>
          <w:rFonts w:ascii="Arial Narrow" w:hAnsi="Arial Narrow"/>
          <w:szCs w:val="24"/>
        </w:rPr>
      </w:pPr>
    </w:p>
    <w:p w:rsidR="00834764" w:rsidRDefault="0045167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 w:cstheme="minorHAnsi"/>
          <w:b/>
          <w:bCs/>
          <w:szCs w:val="24"/>
        </w:rPr>
        <w:t>Incremento de zonas verdes y arbolado</w:t>
      </w:r>
    </w:p>
    <w:p w:rsidR="00834764" w:rsidRDefault="00834764">
      <w:pPr>
        <w:jc w:val="both"/>
        <w:rPr>
          <w:rFonts w:ascii="Arial Narrow" w:hAnsi="Arial Narrow" w:cstheme="minorHAnsi"/>
          <w:color w:val="FF0000"/>
          <w:szCs w:val="24"/>
        </w:rPr>
      </w:pPr>
    </w:p>
    <w:p w:rsidR="00834764" w:rsidRDefault="00451677">
      <w:pPr>
        <w:pStyle w:val="NormalWeb"/>
        <w:shd w:val="clear" w:color="auto" w:fill="FFFFFF"/>
        <w:spacing w:after="280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>También en materia de medio ambiente, se ha abordado la posibilidad de incrementar el arbolado en algunos puntos del centro, y se ha marcado como objetivo que la campaña de plantación anual que lleva a cabo la Delegación de Medio Ambiente, priorice en próx</w:t>
      </w:r>
      <w:r>
        <w:rPr>
          <w:rFonts w:ascii="Arial Narrow" w:hAnsi="Arial Narrow" w:cstheme="minorHAnsi"/>
        </w:rPr>
        <w:t xml:space="preserve">imos años el centro histórico. </w:t>
      </w:r>
    </w:p>
    <w:p w:rsidR="00834764" w:rsidRDefault="00451677">
      <w:pPr>
        <w:pStyle w:val="NormalWeb"/>
        <w:shd w:val="clear" w:color="auto" w:fill="FFFFFF"/>
        <w:spacing w:after="280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 xml:space="preserve">Para ello, se complementarán los datos que tiene esta Delegación sobre el arbolado existente en el Centro Histórico, </w:t>
      </w:r>
      <w:r>
        <w:rPr>
          <w:rFonts w:ascii="Arial Narrow" w:hAnsi="Arial Narrow" w:cstheme="minorHAnsi"/>
          <w:color w:val="000000"/>
        </w:rPr>
        <w:t xml:space="preserve">al objeto de detectar aquellas zonas en las que son necesarias realizar plantaciones, de cara a planificar </w:t>
      </w:r>
      <w:r>
        <w:rPr>
          <w:rFonts w:ascii="Arial Narrow" w:hAnsi="Arial Narrow" w:cstheme="minorHAnsi"/>
          <w:color w:val="000000"/>
        </w:rPr>
        <w:t xml:space="preserve">acciones de reposición de nuevas unidades. </w:t>
      </w:r>
    </w:p>
    <w:p w:rsidR="00834764" w:rsidRDefault="00451677">
      <w:pPr>
        <w:jc w:val="both"/>
        <w:rPr>
          <w:rFonts w:ascii="Arial Narrow" w:hAnsi="Arial Narrow"/>
          <w:szCs w:val="24"/>
        </w:rPr>
      </w:pPr>
      <w:r>
        <w:rPr>
          <w:rFonts w:ascii="Arial Narrow" w:eastAsia="Tahoma" w:hAnsi="Arial Narrow" w:cs="Arial"/>
          <w:b/>
          <w:bCs/>
          <w:szCs w:val="24"/>
        </w:rPr>
        <w:t>Incidencias ciudadanas resueltas</w:t>
      </w:r>
    </w:p>
    <w:p w:rsidR="00834764" w:rsidRDefault="00834764">
      <w:pPr>
        <w:jc w:val="both"/>
        <w:rPr>
          <w:rFonts w:ascii="Arial Narrow" w:eastAsia="Tahoma" w:hAnsi="Arial Narrow" w:cs="Arial"/>
          <w:szCs w:val="24"/>
        </w:rPr>
      </w:pPr>
    </w:p>
    <w:p w:rsidR="00834764" w:rsidRDefault="00451677">
      <w:pPr>
        <w:jc w:val="both"/>
        <w:rPr>
          <w:rFonts w:ascii="Arial Narrow" w:hAnsi="Arial Narrow"/>
          <w:szCs w:val="24"/>
        </w:rPr>
      </w:pPr>
      <w:r>
        <w:rPr>
          <w:rFonts w:ascii="Arial Narrow" w:eastAsia="Tahoma" w:hAnsi="Arial Narrow" w:cs="Arial"/>
          <w:szCs w:val="24"/>
        </w:rPr>
        <w:t>Por último, Jaime Espinar ha resumido las incidencias que han trasladado los ciudadanos, a través del correo electrónico del Centro Histórico, relacionadas con su tenencia de Alc</w:t>
      </w:r>
      <w:r>
        <w:rPr>
          <w:rFonts w:ascii="Arial Narrow" w:eastAsia="Tahoma" w:hAnsi="Arial Narrow" w:cs="Arial"/>
          <w:szCs w:val="24"/>
        </w:rPr>
        <w:t xml:space="preserve">aldía, que se han resuelto o que están en proceso; </w:t>
      </w:r>
      <w:r>
        <w:rPr>
          <w:rFonts w:ascii="Arial Narrow" w:eastAsia="Tahoma" w:hAnsi="Arial Narrow" w:cstheme="minorHAnsi"/>
          <w:bCs/>
          <w:szCs w:val="24"/>
        </w:rPr>
        <w:t>entre ellas se encuentran el a</w:t>
      </w:r>
      <w:r>
        <w:rPr>
          <w:rFonts w:ascii="Arial Narrow" w:hAnsi="Arial Narrow" w:cstheme="minorHAnsi"/>
          <w:bCs/>
          <w:szCs w:val="24"/>
        </w:rPr>
        <w:t xml:space="preserve">rreglo de columpios en el parque Infantil de la Plaza de las Angustias y de juegos infantiles en Plaza del Progreso; reparaciones puntuales en calles </w:t>
      </w:r>
      <w:proofErr w:type="spellStart"/>
      <w:r>
        <w:rPr>
          <w:rFonts w:ascii="Arial Narrow" w:hAnsi="Arial Narrow" w:cstheme="minorHAnsi"/>
          <w:bCs/>
          <w:szCs w:val="24"/>
        </w:rPr>
        <w:t>Taxdirt</w:t>
      </w:r>
      <w:proofErr w:type="spellEnd"/>
      <w:r>
        <w:rPr>
          <w:rFonts w:ascii="Arial Narrow" w:hAnsi="Arial Narrow" w:cstheme="minorHAnsi"/>
          <w:bCs/>
          <w:szCs w:val="24"/>
        </w:rPr>
        <w:t>, reparación de ac</w:t>
      </w:r>
      <w:r>
        <w:rPr>
          <w:rFonts w:ascii="Arial Narrow" w:hAnsi="Arial Narrow" w:cstheme="minorHAnsi"/>
          <w:bCs/>
          <w:szCs w:val="24"/>
        </w:rPr>
        <w:t xml:space="preserve">erado en calle Francos, y de calzada en calle Carne, entre otras. </w:t>
      </w:r>
    </w:p>
    <w:p w:rsidR="00834764" w:rsidRDefault="00834764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7649" w:type="dxa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834764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764" w:rsidRDefault="00451677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Se adjunta fotografía</w:t>
            </w:r>
          </w:p>
          <w:p w:rsidR="00834764" w:rsidRDefault="00834764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</w:p>
        </w:tc>
      </w:tr>
    </w:tbl>
    <w:p w:rsidR="00834764" w:rsidRDefault="00834764">
      <w:pPr>
        <w:jc w:val="both"/>
        <w:rPr>
          <w:rFonts w:ascii="Arial Narrow" w:hAnsi="Arial Narrow" w:cs="Arial"/>
          <w:sz w:val="26"/>
          <w:szCs w:val="26"/>
        </w:rPr>
      </w:pPr>
    </w:p>
    <w:p w:rsidR="00834764" w:rsidRDefault="00834764">
      <w:pPr>
        <w:jc w:val="both"/>
        <w:rPr>
          <w:rFonts w:ascii="Arial Narrow" w:hAnsi="Arial Narrow"/>
          <w:sz w:val="26"/>
          <w:szCs w:val="26"/>
        </w:rPr>
      </w:pPr>
    </w:p>
    <w:p w:rsidR="00834764" w:rsidRDefault="00834764">
      <w:pPr>
        <w:jc w:val="both"/>
        <w:rPr>
          <w:rFonts w:ascii="Arial Narrow" w:hAnsi="Arial Narrow"/>
          <w:sz w:val="26"/>
          <w:szCs w:val="26"/>
        </w:rPr>
      </w:pPr>
    </w:p>
    <w:p w:rsidR="00834764" w:rsidRDefault="00834764">
      <w:pPr>
        <w:jc w:val="both"/>
        <w:rPr>
          <w:rFonts w:ascii="Arial Narrow" w:hAnsi="Arial Narrow"/>
          <w:sz w:val="26"/>
          <w:szCs w:val="26"/>
        </w:rPr>
      </w:pPr>
    </w:p>
    <w:p w:rsidR="00834764" w:rsidRDefault="00834764"/>
    <w:sectPr w:rsidR="00834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1677">
      <w:r>
        <w:separator/>
      </w:r>
    </w:p>
  </w:endnote>
  <w:endnote w:type="continuationSeparator" w:id="0">
    <w:p w:rsidR="00000000" w:rsidRDefault="0045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64" w:rsidRDefault="008347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64" w:rsidRDefault="00451677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6192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4" r="1304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64" w:rsidRDefault="00451677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7216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4" r="1304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1677">
      <w:r>
        <w:separator/>
      </w:r>
    </w:p>
  </w:footnote>
  <w:footnote w:type="continuationSeparator" w:id="0">
    <w:p w:rsidR="00000000" w:rsidRDefault="0045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64" w:rsidRDefault="008347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64" w:rsidRDefault="00451677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64" w:rsidRDefault="00451677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2D5"/>
    <w:multiLevelType w:val="multilevel"/>
    <w:tmpl w:val="EA36C35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352EFD"/>
    <w:multiLevelType w:val="multilevel"/>
    <w:tmpl w:val="9A4E1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64"/>
    <w:rsid w:val="00451677"/>
    <w:rsid w:val="008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1AA8F-48D2-48CC-8C2A-3E93B271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634A59"/>
    <w:rPr>
      <w:rFonts w:ascii="Tahoma" w:hAnsi="Tahoma" w:cs="Tahoma"/>
      <w:kern w:val="2"/>
      <w:sz w:val="24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qFormat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Estilodedibujopredeterminado">
    <w:name w:val="Estilo de dibujo predeterminado"/>
    <w:qFormat/>
    <w:pPr>
      <w:spacing w:line="200" w:lineRule="atLeast"/>
    </w:pPr>
    <w:rPr>
      <w:rFonts w:ascii="Arial" w:eastAsia="Tahoma" w:hAnsi="Arial" w:cs="Noto Sans"/>
      <w:kern w:val="2"/>
      <w:sz w:val="36"/>
      <w:szCs w:val="24"/>
    </w:rPr>
  </w:style>
  <w:style w:type="paragraph" w:customStyle="1" w:styleId="Objetosinrelleno">
    <w:name w:val="Objeto sin relleno"/>
    <w:basedOn w:val="Estilodedibujopredeterminado"/>
    <w:qFormat/>
  </w:style>
  <w:style w:type="paragraph" w:customStyle="1" w:styleId="Objetosinrellenonilnea">
    <w:name w:val="Objeto sin relleno ni línea"/>
    <w:basedOn w:val="Estilodedibujopredeterminado"/>
    <w:qFormat/>
  </w:style>
  <w:style w:type="paragraph" w:customStyle="1" w:styleId="A4">
    <w:name w:val="A4"/>
    <w:basedOn w:val="Texto"/>
    <w:qFormat/>
    <w:rPr>
      <w:rFonts w:ascii="Noto Sans" w:hAnsi="Noto Sans"/>
      <w:sz w:val="36"/>
    </w:rPr>
  </w:style>
  <w:style w:type="paragraph" w:customStyle="1" w:styleId="Texto">
    <w:name w:val="Texto"/>
    <w:basedOn w:val="Descripcin"/>
    <w:qFormat/>
  </w:style>
  <w:style w:type="paragraph" w:customStyle="1" w:styleId="TtulogeneralA4">
    <w:name w:val="Título general A4"/>
    <w:basedOn w:val="A4"/>
    <w:qFormat/>
    <w:rPr>
      <w:sz w:val="87"/>
    </w:rPr>
  </w:style>
  <w:style w:type="paragraph" w:customStyle="1" w:styleId="TtuloA4">
    <w:name w:val="Título A4"/>
    <w:basedOn w:val="A4"/>
    <w:qFormat/>
    <w:rPr>
      <w:sz w:val="48"/>
    </w:rPr>
  </w:style>
  <w:style w:type="paragraph" w:customStyle="1" w:styleId="TextoA4">
    <w:name w:val="Texto A4"/>
    <w:basedOn w:val="A4"/>
    <w:qFormat/>
  </w:style>
  <w:style w:type="paragraph" w:customStyle="1" w:styleId="A0">
    <w:name w:val="A0"/>
    <w:basedOn w:val="Texto"/>
    <w:qFormat/>
    <w:rPr>
      <w:rFonts w:ascii="Noto Sans" w:hAnsi="Noto Sans"/>
      <w:sz w:val="95"/>
    </w:rPr>
  </w:style>
  <w:style w:type="paragraph" w:customStyle="1" w:styleId="TtulogeneralA0">
    <w:name w:val="Título general A0"/>
    <w:basedOn w:val="A0"/>
    <w:qFormat/>
    <w:rPr>
      <w:sz w:val="191"/>
    </w:rPr>
  </w:style>
  <w:style w:type="paragraph" w:customStyle="1" w:styleId="TtuloA0">
    <w:name w:val="Título A0"/>
    <w:basedOn w:val="A0"/>
    <w:qFormat/>
    <w:rPr>
      <w:sz w:val="143"/>
    </w:rPr>
  </w:style>
  <w:style w:type="paragraph" w:customStyle="1" w:styleId="TextoA0">
    <w:name w:val="Texto A0"/>
    <w:basedOn w:val="A0"/>
    <w:qFormat/>
  </w:style>
  <w:style w:type="paragraph" w:customStyle="1" w:styleId="Imagen">
    <w:name w:val="Imagen"/>
    <w:qFormat/>
    <w:rPr>
      <w:rFonts w:ascii="Liberation Sans" w:eastAsia="Tahoma" w:hAnsi="Liberation Sans" w:cs="Noto Sans"/>
      <w:sz w:val="36"/>
      <w:szCs w:val="24"/>
    </w:rPr>
  </w:style>
  <w:style w:type="paragraph" w:customStyle="1" w:styleId="Formas">
    <w:name w:val="Formas"/>
    <w:basedOn w:val="Imagen"/>
    <w:qFormat/>
    <w:rPr>
      <w:b/>
      <w:sz w:val="28"/>
    </w:rPr>
  </w:style>
  <w:style w:type="paragraph" w:customStyle="1" w:styleId="Rellenado">
    <w:name w:val="Rellenado"/>
    <w:basedOn w:val="Formas"/>
    <w:qFormat/>
  </w:style>
  <w:style w:type="paragraph" w:customStyle="1" w:styleId="Rellenadoazul">
    <w:name w:val="Rellenado azul"/>
    <w:basedOn w:val="Rellenado"/>
    <w:qFormat/>
    <w:rPr>
      <w:color w:val="FFFFFF"/>
    </w:rPr>
  </w:style>
  <w:style w:type="paragraph" w:customStyle="1" w:styleId="Rellenadoverde">
    <w:name w:val="Rellenado verde"/>
    <w:basedOn w:val="Rellenado"/>
    <w:qFormat/>
    <w:rPr>
      <w:color w:val="FFFFFF"/>
    </w:rPr>
  </w:style>
  <w:style w:type="paragraph" w:customStyle="1" w:styleId="Rellenadorojo">
    <w:name w:val="Rellenado rojo"/>
    <w:basedOn w:val="Rellenado"/>
    <w:qFormat/>
    <w:rPr>
      <w:color w:val="FFFFFF"/>
    </w:rPr>
  </w:style>
  <w:style w:type="paragraph" w:customStyle="1" w:styleId="Rellenadoamarillo">
    <w:name w:val="Rellenado amarillo"/>
    <w:basedOn w:val="Rellenado"/>
    <w:qFormat/>
    <w:rPr>
      <w:color w:val="FFFFFF"/>
    </w:rPr>
  </w:style>
  <w:style w:type="paragraph" w:customStyle="1" w:styleId="Contorneado">
    <w:name w:val="Contorneado"/>
    <w:basedOn w:val="Formas"/>
    <w:qFormat/>
  </w:style>
  <w:style w:type="paragraph" w:customStyle="1" w:styleId="Contorneadoazul">
    <w:name w:val="Contorneado azul"/>
    <w:basedOn w:val="Contorneado"/>
    <w:qFormat/>
    <w:rPr>
      <w:color w:val="355269"/>
    </w:rPr>
  </w:style>
  <w:style w:type="paragraph" w:customStyle="1" w:styleId="Contorneadoverde">
    <w:name w:val="Contorneado verde"/>
    <w:basedOn w:val="Contorneado"/>
    <w:qFormat/>
    <w:rPr>
      <w:color w:val="127622"/>
    </w:rPr>
  </w:style>
  <w:style w:type="paragraph" w:customStyle="1" w:styleId="Contorneadorojo">
    <w:name w:val="Contorneado rojo"/>
    <w:basedOn w:val="Contorneado"/>
    <w:qFormat/>
    <w:rPr>
      <w:color w:val="C9211E"/>
    </w:rPr>
  </w:style>
  <w:style w:type="paragraph" w:customStyle="1" w:styleId="Contorneadoamarillo">
    <w:name w:val="Contorneado amarillo"/>
    <w:basedOn w:val="Contorneado"/>
    <w:qFormat/>
    <w:rPr>
      <w:color w:val="B47804"/>
    </w:rPr>
  </w:style>
  <w:style w:type="paragraph" w:customStyle="1" w:styleId="Lneas">
    <w:name w:val="Líneas"/>
    <w:basedOn w:val="Imagen"/>
    <w:qFormat/>
  </w:style>
  <w:style w:type="paragraph" w:customStyle="1" w:styleId="Lneaconflecha">
    <w:name w:val="Línea con flecha"/>
    <w:basedOn w:val="Lneas"/>
    <w:qFormat/>
  </w:style>
  <w:style w:type="paragraph" w:customStyle="1" w:styleId="Lneadiscontinua">
    <w:name w:val="Línea discontinua"/>
    <w:basedOn w:val="Lneas"/>
    <w:qFormat/>
  </w:style>
  <w:style w:type="paragraph" w:customStyle="1" w:styleId="TtuloyobjetosLTGliederung1">
    <w:name w:val="Título y objetos~LT~Gliederung 1"/>
    <w:qFormat/>
    <w:pPr>
      <w:spacing w:before="283" w:line="200" w:lineRule="atLeast"/>
    </w:pPr>
    <w:rPr>
      <w:rFonts w:ascii="Arial" w:eastAsia="Tahoma" w:hAnsi="Arial" w:cs="Noto Sans"/>
      <w:color w:val="000000"/>
      <w:kern w:val="2"/>
      <w:sz w:val="64"/>
      <w:szCs w:val="24"/>
    </w:rPr>
  </w:style>
  <w:style w:type="paragraph" w:customStyle="1" w:styleId="TtuloyobjetosLTGliederung2">
    <w:name w:val="Título y objetos~LT~Gliederung 2"/>
    <w:basedOn w:val="TtuloyobjetosLTGliederung1"/>
    <w:qFormat/>
    <w:pPr>
      <w:spacing w:before="227"/>
    </w:pPr>
    <w:rPr>
      <w:sz w:val="48"/>
    </w:rPr>
  </w:style>
  <w:style w:type="paragraph" w:customStyle="1" w:styleId="TtuloyobjetosLTGliederung3">
    <w:name w:val="Título y objetos~LT~Gliederung 3"/>
    <w:basedOn w:val="TtuloyobjetosLTGliederung2"/>
    <w:qFormat/>
    <w:pPr>
      <w:spacing w:before="170"/>
    </w:pPr>
    <w:rPr>
      <w:sz w:val="40"/>
    </w:rPr>
  </w:style>
  <w:style w:type="paragraph" w:customStyle="1" w:styleId="TtuloyobjetosLTGliederung4">
    <w:name w:val="Título y objetos~LT~Gliederung 4"/>
    <w:basedOn w:val="TtuloyobjetosLTGliederung3"/>
    <w:qFormat/>
    <w:pPr>
      <w:spacing w:before="113"/>
    </w:pPr>
  </w:style>
  <w:style w:type="paragraph" w:customStyle="1" w:styleId="TtuloyobjetosLTGliederung5">
    <w:name w:val="Título y objetos~LT~Gliederung 5"/>
    <w:basedOn w:val="TtuloyobjetosLTGliederung4"/>
    <w:qFormat/>
    <w:pPr>
      <w:spacing w:before="57"/>
    </w:pPr>
  </w:style>
  <w:style w:type="paragraph" w:customStyle="1" w:styleId="TtuloyobjetosLTGliederung6">
    <w:name w:val="Título y objetos~LT~Gliederung 6"/>
    <w:basedOn w:val="TtuloyobjetosLTGliederung5"/>
    <w:qFormat/>
  </w:style>
  <w:style w:type="paragraph" w:customStyle="1" w:styleId="TtuloyobjetosLTGliederung7">
    <w:name w:val="Título y objetos~LT~Gliederung 7"/>
    <w:basedOn w:val="TtuloyobjetosLTGliederung6"/>
    <w:qFormat/>
  </w:style>
  <w:style w:type="paragraph" w:customStyle="1" w:styleId="TtuloyobjetosLTGliederung8">
    <w:name w:val="Título y objetos~LT~Gliederung 8"/>
    <w:basedOn w:val="TtuloyobjetosLTGliederung7"/>
    <w:qFormat/>
  </w:style>
  <w:style w:type="paragraph" w:customStyle="1" w:styleId="TtuloyobjetosLTGliederung9">
    <w:name w:val="Título y objetos~LT~Gliederung 9"/>
    <w:basedOn w:val="TtuloyobjetosLTGliederung8"/>
    <w:qFormat/>
  </w:style>
  <w:style w:type="paragraph" w:customStyle="1" w:styleId="TtuloyobjetosLTTitel">
    <w:name w:val="Título y objetos~LT~Titel"/>
    <w:qFormat/>
    <w:pPr>
      <w:spacing w:line="200" w:lineRule="atLeast"/>
    </w:pPr>
    <w:rPr>
      <w:rFonts w:ascii="Arial" w:eastAsia="Tahoma" w:hAnsi="Arial" w:cs="Noto Sans"/>
      <w:color w:val="000000"/>
      <w:kern w:val="2"/>
      <w:sz w:val="36"/>
      <w:szCs w:val="24"/>
    </w:rPr>
  </w:style>
  <w:style w:type="paragraph" w:customStyle="1" w:styleId="TtuloyobjetosLTUntertitel">
    <w:name w:val="Título y objetos~LT~Untertitel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TtuloyobjetosLTNotizen">
    <w:name w:val="Título y objetos~LT~Notizen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TtuloyobjetosLTHintergrundobjekte">
    <w:name w:val="Título y objetos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TtuloyobjetosLTHintergrund">
    <w:name w:val="Título y objetos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Arial" w:eastAsia="Tahoma" w:hAnsi="Arial" w:cs="Noto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Objetosdefondo">
    <w:name w:val="Objetos de fondo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Fondo">
    <w:name w:val="Fondo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Notas">
    <w:name w:val="Notas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Esquema1">
    <w:name w:val="Esquema 1"/>
    <w:qFormat/>
    <w:pPr>
      <w:spacing w:before="283" w:line="200" w:lineRule="atLeast"/>
    </w:pPr>
    <w:rPr>
      <w:rFonts w:ascii="Arial" w:eastAsia="Tahoma" w:hAnsi="Arial" w:cs="Noto Sans"/>
      <w:color w:val="000000"/>
      <w:kern w:val="2"/>
      <w:sz w:val="64"/>
      <w:szCs w:val="24"/>
    </w:rPr>
  </w:style>
  <w:style w:type="paragraph" w:customStyle="1" w:styleId="Esquema2">
    <w:name w:val="Esquema 2"/>
    <w:basedOn w:val="Esquema1"/>
    <w:qFormat/>
    <w:pPr>
      <w:spacing w:before="227"/>
    </w:pPr>
    <w:rPr>
      <w:sz w:val="48"/>
    </w:rPr>
  </w:style>
  <w:style w:type="paragraph" w:customStyle="1" w:styleId="Esquema3">
    <w:name w:val="Esquema 3"/>
    <w:basedOn w:val="Esquema2"/>
    <w:qFormat/>
    <w:pPr>
      <w:spacing w:before="170"/>
    </w:pPr>
    <w:rPr>
      <w:sz w:val="40"/>
    </w:rPr>
  </w:style>
  <w:style w:type="paragraph" w:customStyle="1" w:styleId="Esquema4">
    <w:name w:val="Esquema 4"/>
    <w:basedOn w:val="Esquema3"/>
    <w:qFormat/>
    <w:pPr>
      <w:spacing w:before="113"/>
    </w:pPr>
  </w:style>
  <w:style w:type="paragraph" w:customStyle="1" w:styleId="Esquema5">
    <w:name w:val="Esquema 5"/>
    <w:basedOn w:val="Esquema4"/>
    <w:qFormat/>
    <w:pPr>
      <w:spacing w:before="57"/>
    </w:pPr>
  </w:style>
  <w:style w:type="paragraph" w:customStyle="1" w:styleId="Esquema6">
    <w:name w:val="Esquema 6"/>
    <w:basedOn w:val="Esquema5"/>
    <w:qFormat/>
  </w:style>
  <w:style w:type="paragraph" w:customStyle="1" w:styleId="Esquema7">
    <w:name w:val="Esquema 7"/>
    <w:basedOn w:val="Esquema6"/>
    <w:qFormat/>
  </w:style>
  <w:style w:type="paragraph" w:customStyle="1" w:styleId="Esquema8">
    <w:name w:val="Esquema 8"/>
    <w:basedOn w:val="Esquema7"/>
    <w:qFormat/>
  </w:style>
  <w:style w:type="paragraph" w:customStyle="1" w:styleId="Esquema9">
    <w:name w:val="Esquema 9"/>
    <w:basedOn w:val="Esquema8"/>
    <w:qFormat/>
  </w:style>
  <w:style w:type="paragraph" w:customStyle="1" w:styleId="DiapositivadettuloLTGliederung1">
    <w:name w:val="Diapositiva de título~LT~Gliederung 1"/>
    <w:qFormat/>
    <w:pPr>
      <w:spacing w:before="283" w:line="200" w:lineRule="atLeast"/>
    </w:pPr>
    <w:rPr>
      <w:rFonts w:ascii="Arial" w:eastAsia="Tahoma" w:hAnsi="Arial" w:cs="Noto Sans"/>
      <w:color w:val="000000"/>
      <w:kern w:val="2"/>
      <w:sz w:val="64"/>
      <w:szCs w:val="24"/>
    </w:rPr>
  </w:style>
  <w:style w:type="paragraph" w:customStyle="1" w:styleId="DiapositivadettuloLTGliederung2">
    <w:name w:val="Diapositiva de título~LT~Gliederung 2"/>
    <w:basedOn w:val="DiapositivadettuloLTGliederung1"/>
    <w:qFormat/>
    <w:pPr>
      <w:spacing w:before="227"/>
    </w:pPr>
    <w:rPr>
      <w:sz w:val="48"/>
    </w:rPr>
  </w:style>
  <w:style w:type="paragraph" w:customStyle="1" w:styleId="DiapositivadettuloLTGliederung3">
    <w:name w:val="Diapositiva de título~LT~Gliederung 3"/>
    <w:basedOn w:val="DiapositivadettuloLTGliederung2"/>
    <w:qFormat/>
    <w:pPr>
      <w:spacing w:before="170"/>
    </w:pPr>
    <w:rPr>
      <w:sz w:val="40"/>
    </w:rPr>
  </w:style>
  <w:style w:type="paragraph" w:customStyle="1" w:styleId="DiapositivadettuloLTGliederung4">
    <w:name w:val="Diapositiva de título~LT~Gliederung 4"/>
    <w:basedOn w:val="DiapositivadettuloLTGliederung3"/>
    <w:qFormat/>
    <w:pPr>
      <w:spacing w:before="113"/>
    </w:pPr>
  </w:style>
  <w:style w:type="paragraph" w:customStyle="1" w:styleId="DiapositivadettuloLTGliederung5">
    <w:name w:val="Diapositiva de título~LT~Gliederung 5"/>
    <w:basedOn w:val="DiapositivadettuloLTGliederung4"/>
    <w:qFormat/>
    <w:pPr>
      <w:spacing w:before="57"/>
    </w:pPr>
  </w:style>
  <w:style w:type="paragraph" w:customStyle="1" w:styleId="DiapositivadettuloLTGliederung6">
    <w:name w:val="Diapositiva de título~LT~Gliederung 6"/>
    <w:basedOn w:val="DiapositivadettuloLTGliederung5"/>
    <w:qFormat/>
  </w:style>
  <w:style w:type="paragraph" w:customStyle="1" w:styleId="DiapositivadettuloLTGliederung7">
    <w:name w:val="Diapositiva de título~LT~Gliederung 7"/>
    <w:basedOn w:val="DiapositivadettuloLTGliederung6"/>
    <w:qFormat/>
  </w:style>
  <w:style w:type="paragraph" w:customStyle="1" w:styleId="DiapositivadettuloLTGliederung8">
    <w:name w:val="Diapositiva de título~LT~Gliederung 8"/>
    <w:basedOn w:val="DiapositivadettuloLTGliederung7"/>
    <w:qFormat/>
  </w:style>
  <w:style w:type="paragraph" w:customStyle="1" w:styleId="DiapositivadettuloLTGliederung9">
    <w:name w:val="Diapositiva de título~LT~Gliederung 9"/>
    <w:basedOn w:val="DiapositivadettuloLTGliederung8"/>
    <w:qFormat/>
  </w:style>
  <w:style w:type="paragraph" w:customStyle="1" w:styleId="DiapositivadettuloLTTitel">
    <w:name w:val="Diapositiva de título~LT~Titel"/>
    <w:qFormat/>
    <w:pPr>
      <w:spacing w:line="200" w:lineRule="atLeast"/>
    </w:pPr>
    <w:rPr>
      <w:rFonts w:ascii="Arial" w:eastAsia="Tahoma" w:hAnsi="Arial" w:cs="Noto Sans"/>
      <w:color w:val="000000"/>
      <w:kern w:val="2"/>
      <w:sz w:val="36"/>
      <w:szCs w:val="24"/>
    </w:rPr>
  </w:style>
  <w:style w:type="paragraph" w:customStyle="1" w:styleId="DiapositivadettuloLTUntertitel">
    <w:name w:val="Diapositiva de título~LT~Untertitel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DiapositivadettuloLTNotizen">
    <w:name w:val="Diapositiva de título~LT~Notizen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DiapositivadettuloLTHintergrundobjekte">
    <w:name w:val="Diapositiva de título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iapositivadettuloLTHintergrund">
    <w:name w:val="Diapositiva de título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ComparacinLTGliederung1">
    <w:name w:val="Comparación~LT~Gliederung 1"/>
    <w:qFormat/>
    <w:pPr>
      <w:spacing w:before="283" w:line="200" w:lineRule="atLeast"/>
    </w:pPr>
    <w:rPr>
      <w:rFonts w:ascii="Arial" w:eastAsia="Tahoma" w:hAnsi="Arial" w:cs="Noto Sans"/>
      <w:color w:val="000000"/>
      <w:kern w:val="2"/>
      <w:sz w:val="64"/>
      <w:szCs w:val="24"/>
    </w:rPr>
  </w:style>
  <w:style w:type="paragraph" w:customStyle="1" w:styleId="ComparacinLTGliederung2">
    <w:name w:val="Comparación~LT~Gliederung 2"/>
    <w:basedOn w:val="ComparacinLTGliederung1"/>
    <w:qFormat/>
    <w:pPr>
      <w:spacing w:before="227"/>
    </w:pPr>
    <w:rPr>
      <w:sz w:val="48"/>
    </w:rPr>
  </w:style>
  <w:style w:type="paragraph" w:customStyle="1" w:styleId="ComparacinLTGliederung3">
    <w:name w:val="Comparación~LT~Gliederung 3"/>
    <w:basedOn w:val="ComparacinLTGliederung2"/>
    <w:qFormat/>
    <w:pPr>
      <w:spacing w:before="170"/>
    </w:pPr>
    <w:rPr>
      <w:sz w:val="40"/>
    </w:rPr>
  </w:style>
  <w:style w:type="paragraph" w:customStyle="1" w:styleId="ComparacinLTGliederung4">
    <w:name w:val="Comparación~LT~Gliederung 4"/>
    <w:basedOn w:val="ComparacinLTGliederung3"/>
    <w:qFormat/>
    <w:pPr>
      <w:spacing w:before="113"/>
    </w:pPr>
  </w:style>
  <w:style w:type="paragraph" w:customStyle="1" w:styleId="ComparacinLTGliederung5">
    <w:name w:val="Comparación~LT~Gliederung 5"/>
    <w:basedOn w:val="ComparacinLTGliederung4"/>
    <w:qFormat/>
    <w:pPr>
      <w:spacing w:before="57"/>
    </w:pPr>
  </w:style>
  <w:style w:type="paragraph" w:customStyle="1" w:styleId="ComparacinLTGliederung6">
    <w:name w:val="Comparación~LT~Gliederung 6"/>
    <w:basedOn w:val="ComparacinLTGliederung5"/>
    <w:qFormat/>
  </w:style>
  <w:style w:type="paragraph" w:customStyle="1" w:styleId="ComparacinLTGliederung7">
    <w:name w:val="Comparación~LT~Gliederung 7"/>
    <w:basedOn w:val="ComparacinLTGliederung6"/>
    <w:qFormat/>
  </w:style>
  <w:style w:type="paragraph" w:customStyle="1" w:styleId="ComparacinLTGliederung8">
    <w:name w:val="Comparación~LT~Gliederung 8"/>
    <w:basedOn w:val="ComparacinLTGliederung7"/>
    <w:qFormat/>
  </w:style>
  <w:style w:type="paragraph" w:customStyle="1" w:styleId="ComparacinLTGliederung9">
    <w:name w:val="Comparación~LT~Gliederung 9"/>
    <w:basedOn w:val="ComparacinLTGliederung8"/>
    <w:qFormat/>
  </w:style>
  <w:style w:type="paragraph" w:customStyle="1" w:styleId="ComparacinLTTitel">
    <w:name w:val="Comparación~LT~Titel"/>
    <w:qFormat/>
    <w:pPr>
      <w:spacing w:line="200" w:lineRule="atLeast"/>
    </w:pPr>
    <w:rPr>
      <w:rFonts w:ascii="Arial" w:eastAsia="Tahoma" w:hAnsi="Arial" w:cs="Noto Sans"/>
      <w:color w:val="000000"/>
      <w:kern w:val="2"/>
      <w:sz w:val="36"/>
      <w:szCs w:val="24"/>
    </w:rPr>
  </w:style>
  <w:style w:type="paragraph" w:customStyle="1" w:styleId="ComparacinLTUntertitel">
    <w:name w:val="Comparación~LT~Untertitel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ComparacinLTNotizen">
    <w:name w:val="Comparación~LT~Notizen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ComparacinLTHintergrundobjekte">
    <w:name w:val="Comparación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ComparacinLTHintergrund">
    <w:name w:val="Comparación~LT~Hintergrund"/>
    <w:qFormat/>
    <w:rPr>
      <w:rFonts w:ascii="Liberation Serif" w:eastAsia="Tahoma" w:hAnsi="Liberation Serif" w:cs="Noto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1049</Words>
  <Characters>5774</Characters>
  <Application>Microsoft Office Word</Application>
  <DocSecurity>0</DocSecurity>
  <Lines>48</Lines>
  <Paragraphs>13</Paragraphs>
  <ScaleCrop>false</ScaleCrop>
  <Company>HP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13</cp:revision>
  <cp:lastPrinted>2023-10-11T07:08:00Z</cp:lastPrinted>
  <dcterms:created xsi:type="dcterms:W3CDTF">2024-03-13T16:44:00Z</dcterms:created>
  <dcterms:modified xsi:type="dcterms:W3CDTF">2024-03-14T11:58:00Z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