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rebuchet MS" w:hAnsi="Trebuchet MS" w:cs="Trebuchet MS"/>
          <w:b/>
          <w:b/>
          <w:sz w:val="40"/>
          <w:szCs w:val="40"/>
        </w:rPr>
      </w:pPr>
      <w:r>
        <w:rPr>
          <w:rFonts w:cs="Trebuchet MS" w:ascii="Trebuchet MS" w:hAnsi="Trebuchet MS"/>
          <w:b/>
          <w:sz w:val="40"/>
          <w:szCs w:val="40"/>
        </w:rPr>
        <w:t xml:space="preserve">Isabel Gallardo mantiene un encuentro con el delegado territorial de Turismo para tratar sobre el Plan Turístico de Grandes Ciudades </w:t>
      </w:r>
    </w:p>
    <w:p>
      <w:pPr>
        <w:pStyle w:val="Normal"/>
        <w:rPr>
          <w:rFonts w:ascii="Trebuchet MS" w:hAnsi="Trebuchet MS" w:cs="Trebuchet MS"/>
          <w:b/>
          <w:b/>
          <w:sz w:val="40"/>
          <w:szCs w:val="40"/>
        </w:rPr>
      </w:pPr>
      <w:r>
        <w:rPr>
          <w:rFonts w:cs="Trebuchet MS" w:ascii="Trebuchet MS" w:hAnsi="Trebuchet MS"/>
          <w:b/>
          <w:sz w:val="40"/>
          <w:szCs w:val="40"/>
        </w:rPr>
      </w:r>
    </w:p>
    <w:p>
      <w:pPr>
        <w:pStyle w:val="Normal"/>
        <w:jc w:val="both"/>
        <w:rPr/>
      </w:pPr>
      <w:r>
        <w:rPr>
          <w:rFonts w:ascii="Trebuchet MS" w:hAnsi="Trebuchet MS"/>
          <w:b/>
          <w:sz w:val="26"/>
          <w:szCs w:val="26"/>
        </w:rPr>
        <w:t>25 de octubre de 2019.</w:t>
      </w:r>
      <w:r>
        <w:rPr>
          <w:rFonts w:ascii="Trebuchet MS" w:hAnsi="Trebuchet MS"/>
          <w:sz w:val="26"/>
          <w:szCs w:val="26"/>
        </w:rPr>
        <w:t xml:space="preserve"> La delegada de Turismo, Comercio y Consumo, Isabel Gallardo, ha mantenido un encuentro con el delegado territorial de Turismo, Regeneración, Justicia y Administración Local, Miguel Rodríguez, en la que han cambiado impresiones al respecto de la situación de Jerez en el Plan Turístico de Grandes Ciudades.</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ascii="Trebuchet MS" w:hAnsi="Trebuchet MS"/>
          <w:sz w:val="26"/>
          <w:szCs w:val="26"/>
        </w:rPr>
        <w:t xml:space="preserve">En este sentido, Isabel Gallardo ha entregado un dossier al delegado territorial sobre los planes turísticos de Jerez y ha solicitado el apoyo institucional de la Junta de Andalucía para éstos. “Estamos en buena disposición para trabajar ‘codo a codo’ con la Junta en beneficio de Jerez. Nuestra ciudad </w:t>
      </w:r>
      <w:bookmarkStart w:id="0" w:name="_GoBack"/>
      <w:bookmarkEnd w:id="0"/>
      <w:r>
        <w:rPr>
          <w:rFonts w:ascii="Trebuchet MS" w:hAnsi="Trebuchet MS"/>
          <w:sz w:val="26"/>
          <w:szCs w:val="26"/>
        </w:rPr>
        <w:t>está dentro del Plan Turístico y esta reunión ha sido una buena piedra de toque al respecto”, ha destacado Gallardo.</w:t>
      </w:r>
    </w:p>
    <w:p>
      <w:pPr>
        <w:pStyle w:val="Normal"/>
        <w:jc w:val="both"/>
        <w:rPr>
          <w:rFonts w:ascii="Trebuchet MS" w:hAnsi="Trebuchet MS"/>
          <w:sz w:val="26"/>
          <w:szCs w:val="26"/>
        </w:rPr>
      </w:pPr>
      <w:r>
        <w:rPr>
          <w:rFonts w:ascii="Trebuchet MS" w:hAnsi="Trebuchet MS"/>
          <w:sz w:val="26"/>
          <w:szCs w:val="26"/>
        </w:rPr>
      </w:r>
    </w:p>
    <w:p>
      <w:pPr>
        <w:pStyle w:val="Normal"/>
        <w:shd w:val="clear" w:color="auto" w:fill="FFFFFF"/>
        <w:suppressAutoHyphens w:val="false"/>
        <w:jc w:val="both"/>
        <w:rPr>
          <w:rFonts w:ascii="Trebuchet MS" w:hAnsi="Trebuchet MS" w:cs="Arial"/>
          <w:color w:val="222222"/>
          <w:sz w:val="26"/>
          <w:szCs w:val="26"/>
          <w:lang w:eastAsia="es-ES"/>
        </w:rPr>
      </w:pPr>
      <w:r>
        <w:rPr>
          <w:rFonts w:cs="Arial" w:ascii="Trebuchet MS" w:hAnsi="Trebuchet MS"/>
          <w:color w:val="222222"/>
          <w:sz w:val="26"/>
          <w:szCs w:val="26"/>
          <w:lang w:eastAsia="es-ES"/>
        </w:rPr>
        <w:t>La reunión se enmarca dentro de la ronda de contactos que el responsable de Turismo de la Junta está manteniendo con los distintos concejales del ramo de los ayuntamientos gaditanos para mostrar el compromiso de la Administración andaluza con los municipios de la provincia y prestar la colaboración de la Consejería “en aquellos proyectos que redunden en mejorar la competitividad del destino”.</w:t>
      </w:r>
    </w:p>
    <w:p>
      <w:pPr>
        <w:pStyle w:val="Normal"/>
        <w:shd w:val="clear" w:color="auto" w:fill="FFFFFF"/>
        <w:suppressAutoHyphens w:val="false"/>
        <w:jc w:val="both"/>
        <w:rPr>
          <w:rFonts w:ascii="Trebuchet MS" w:hAnsi="Trebuchet MS" w:cs="Arial"/>
          <w:color w:val="222222"/>
          <w:sz w:val="26"/>
          <w:szCs w:val="26"/>
          <w:lang w:eastAsia="es-ES"/>
        </w:rPr>
      </w:pPr>
      <w:r>
        <w:rPr>
          <w:rFonts w:cs="Arial" w:ascii="Trebuchet MS" w:hAnsi="Trebuchet MS"/>
          <w:color w:val="222222"/>
          <w:sz w:val="26"/>
          <w:szCs w:val="26"/>
          <w:lang w:eastAsia="es-ES"/>
        </w:rPr>
      </w:r>
    </w:p>
    <w:p>
      <w:pPr>
        <w:pStyle w:val="Normal"/>
        <w:shd w:val="clear" w:color="auto" w:fill="FFFFFF"/>
        <w:suppressAutoHyphens w:val="false"/>
        <w:jc w:val="both"/>
        <w:rPr/>
      </w:pPr>
      <w:r>
        <w:rPr>
          <w:rFonts w:cs="Arial" w:ascii="Trebuchet MS" w:hAnsi="Trebuchet MS"/>
          <w:color w:val="222222"/>
          <w:sz w:val="26"/>
          <w:szCs w:val="26"/>
          <w:lang w:eastAsia="es-ES"/>
        </w:rPr>
        <w:t xml:space="preserve">Así, Rodríguez ha hecho hincapié en la importancia de acercar la Real Escuela </w:t>
      </w:r>
      <w:r>
        <w:rPr>
          <w:rFonts w:cs="Arial" w:ascii="Trebuchet MS" w:hAnsi="Trebuchet MS"/>
          <w:color w:val="222222"/>
          <w:sz w:val="26"/>
          <w:szCs w:val="26"/>
          <w:lang w:eastAsia="es-ES"/>
        </w:rPr>
        <w:t>Andaluza del Arte</w:t>
      </w:r>
      <w:r>
        <w:rPr>
          <w:rFonts w:cs="Arial" w:ascii="Trebuchet MS" w:hAnsi="Trebuchet MS"/>
          <w:color w:val="222222"/>
          <w:sz w:val="26"/>
          <w:szCs w:val="26"/>
          <w:lang w:eastAsia="es-ES"/>
        </w:rPr>
        <w:t xml:space="preserve"> Ecuestre a todos los jerezanos “para que sean también partícipes de uno de los muchos atractivos que aglutina la ciudad”. “Jerez tiene un imponente potencial turístico que hay que seguir trabajando de manera conjunta entre todas las administraciones”, ha asegurado el delegado territorial.</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ascii="Trebuchet MS" w:hAnsi="Trebuchet MS"/>
          <w:i/>
          <w:sz w:val="26"/>
          <w:szCs w:val="26"/>
        </w:rPr>
        <w:t>(Se adjunta fotografía)</w:t>
      </w:r>
    </w:p>
    <w:p>
      <w:pPr>
        <w:pStyle w:val="Normal"/>
        <w:jc w:val="both"/>
        <w:rPr>
          <w:rFonts w:ascii="Trebuchet MS" w:hAnsi="Trebuchet MS"/>
          <w:i/>
          <w:i/>
          <w:sz w:val="26"/>
          <w:szCs w:val="26"/>
        </w:rPr>
      </w:pPr>
      <w:r>
        <w:rPr>
          <w:rFonts w:ascii="Trebuchet MS" w:hAnsi="Trebuchet MS"/>
          <w:i/>
          <w:sz w:val="26"/>
          <w:szCs w:val="26"/>
        </w:rPr>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i/>
          <w:i/>
          <w:sz w:val="26"/>
          <w:szCs w:val="26"/>
        </w:rPr>
      </w:pPr>
      <w:r>
        <w:rPr>
          <w:rFonts w:ascii="Trebuchet MS" w:hAnsi="Trebuchet MS"/>
          <w:sz w:val="26"/>
          <w:szCs w:val="26"/>
        </w:rPr>
        <w:t xml:space="preserve">  </w:t>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099310" cy="6508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2185" t="-7043" r="-2185" b="-7043"/>
                  <a:stretch>
                    <a:fillRect/>
                  </a:stretch>
                </pic:blipFill>
                <pic:spPr bwMode="auto">
                  <a:xfrm>
                    <a:off x="0" y="0"/>
                    <a:ext cx="2099310" cy="65087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2">
          <wp:simplePos x="0" y="0"/>
          <wp:positionH relativeFrom="column">
            <wp:posOffset>-1442085</wp:posOffset>
          </wp:positionH>
          <wp:positionV relativeFrom="paragraph">
            <wp:posOffset>588645</wp:posOffset>
          </wp:positionV>
          <wp:extent cx="1052195" cy="922464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4105" t="-516" r="-4105" b="-516"/>
                  <a:stretch>
                    <a:fillRect/>
                  </a:stretch>
                </pic:blipFill>
                <pic:spPr bwMode="auto">
                  <a:xfrm>
                    <a:off x="0" y="0"/>
                    <a:ext cx="1052195" cy="9224645"/>
                  </a:xfrm>
                  <a:prstGeom prst="rect">
                    <a:avLst/>
                  </a:prstGeom>
                </pic:spPr>
              </pic:pic>
            </a:graphicData>
          </a:graphic>
        </wp:anchor>
      </w:drawing>
    </w:r>
  </w:p>
</w:hdr>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23c1"/>
    <w:pPr>
      <w:widowControl/>
      <w:suppressAutoHyphens w:val="true"/>
      <w:bidi w:val="0"/>
      <w:spacing w:lineRule="auto" w:line="240" w:before="0" w:after="0"/>
      <w:jc w:val="left"/>
    </w:pPr>
    <w:rPr>
      <w:rFonts w:ascii="Tahoma" w:hAnsi="Tahoma" w:eastAsia="Times New Roman" w:cs="Tahoma"/>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qFormat/>
    <w:rsid w:val="001e23c1"/>
    <w:rPr>
      <w:rFonts w:ascii="Tahoma" w:hAnsi="Tahoma" w:eastAsia="Times New Roman" w:cs="Tahoma"/>
      <w:sz w:val="24"/>
      <w:szCs w:val="20"/>
      <w:lang w:eastAsia="zh-CN"/>
    </w:rPr>
  </w:style>
  <w:style w:type="character" w:styleId="PiedepginaCar" w:customStyle="1">
    <w:name w:val="Pie de página Car"/>
    <w:basedOn w:val="DefaultParagraphFont"/>
    <w:link w:val="Piedepgina"/>
    <w:qFormat/>
    <w:rsid w:val="001e23c1"/>
    <w:rPr>
      <w:rFonts w:ascii="Tahoma" w:hAnsi="Tahoma" w:eastAsia="Times New Roman" w:cs="Tahoma"/>
      <w:sz w:val="24"/>
      <w:szCs w:val="20"/>
      <w:lang w:eastAsia="zh-CN"/>
    </w:rPr>
  </w:style>
  <w:style w:type="character" w:styleId="TextodegloboCar" w:customStyle="1">
    <w:name w:val="Texto de globo Car"/>
    <w:basedOn w:val="DefaultParagraphFont"/>
    <w:link w:val="Textodeglobo"/>
    <w:uiPriority w:val="99"/>
    <w:semiHidden/>
    <w:qFormat/>
    <w:rsid w:val="001e23c1"/>
    <w:rPr>
      <w:rFonts w:ascii="Tahoma" w:hAnsi="Tahoma" w:eastAsia="Times New Roman" w:cs="Tahoma"/>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rsid w:val="001e23c1"/>
    <w:pPr>
      <w:tabs>
        <w:tab w:val="center" w:pos="4252" w:leader="none"/>
        <w:tab w:val="right" w:pos="8504" w:leader="none"/>
      </w:tabs>
    </w:pPr>
    <w:rPr/>
  </w:style>
  <w:style w:type="paragraph" w:styleId="Piedepgina">
    <w:name w:val="Footer"/>
    <w:basedOn w:val="Normal"/>
    <w:link w:val="PiedepginaCar"/>
    <w:rsid w:val="001e23c1"/>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1e23c1"/>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LibreOffice/5.4.7.2$Windows_X86_64 LibreOffice_project/c838ef25c16710f8838b1faec480ebba495259d0</Application>
  <Pages>1</Pages>
  <Words>264</Words>
  <Characters>1424</Characters>
  <CharactersWithSpaces>1685</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2019-10-16T05:30:00Z</dcterms:created>
  <dc:creator>trafa</dc:creator>
  <dc:description/>
  <dc:language>es-ES</dc:language>
  <cp:lastModifiedBy/>
  <dcterms:modified xsi:type="dcterms:W3CDTF">2019-10-25T14:02:47Z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