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D" w:rsidRDefault="005C3033" w:rsidP="00797A9D">
      <w:pPr>
        <w:pStyle w:val="Textoindependiente"/>
        <w:spacing w:after="0" w:line="240" w:lineRule="auto"/>
        <w:jc w:val="both"/>
        <w:rPr>
          <w:rFonts w:ascii="Trebuchet MS" w:hAnsi="Trebuchet MS" w:cs="Trebuchet MS"/>
          <w:b/>
          <w:bCs/>
          <w:color w:val="000000"/>
          <w:sz w:val="40"/>
          <w:szCs w:val="40"/>
        </w:rPr>
      </w:pPr>
      <w:r>
        <w:rPr>
          <w:rFonts w:ascii="Trebuchet MS" w:hAnsi="Trebuchet MS" w:cs="Trebuchet MS"/>
          <w:b/>
          <w:bCs/>
          <w:color w:val="000000"/>
          <w:sz w:val="40"/>
          <w:szCs w:val="40"/>
        </w:rPr>
        <w:t>Los colectivos vecinales de El Pinar, La Pita y La Marquesa agradecen al Ayuntamiento la m</w:t>
      </w:r>
      <w:r w:rsidR="00C22DF3">
        <w:rPr>
          <w:rFonts w:ascii="Trebuchet MS" w:hAnsi="Trebuchet MS" w:cs="Trebuchet MS"/>
          <w:b/>
          <w:bCs/>
          <w:color w:val="000000"/>
          <w:sz w:val="40"/>
          <w:szCs w:val="40"/>
        </w:rPr>
        <w:t xml:space="preserve">ejora de los caminos </w:t>
      </w:r>
      <w:r>
        <w:rPr>
          <w:rFonts w:ascii="Trebuchet MS" w:hAnsi="Trebuchet MS" w:cs="Trebuchet MS"/>
          <w:b/>
          <w:bCs/>
          <w:color w:val="000000"/>
          <w:sz w:val="40"/>
          <w:szCs w:val="40"/>
        </w:rPr>
        <w:t>del parque forestal</w:t>
      </w:r>
      <w:r w:rsidR="00C22DF3">
        <w:rPr>
          <w:rFonts w:ascii="Trebuchet MS" w:hAnsi="Trebuchet MS" w:cs="Trebuchet MS"/>
          <w:b/>
          <w:bCs/>
          <w:color w:val="000000"/>
          <w:sz w:val="40"/>
          <w:szCs w:val="40"/>
        </w:rPr>
        <w:t xml:space="preserve"> y parque Juan Mariscal</w:t>
      </w:r>
      <w:r>
        <w:rPr>
          <w:rFonts w:ascii="Trebuchet MS" w:hAnsi="Trebuchet MS" w:cs="Trebuchet MS"/>
          <w:b/>
          <w:bCs/>
          <w:color w:val="000000"/>
          <w:sz w:val="40"/>
          <w:szCs w:val="40"/>
        </w:rPr>
        <w:t xml:space="preserve"> </w:t>
      </w:r>
    </w:p>
    <w:p w:rsidR="00797A9D" w:rsidRDefault="00797A9D" w:rsidP="00797A9D">
      <w:pPr>
        <w:pStyle w:val="Textoindependiente"/>
        <w:spacing w:after="0" w:line="240" w:lineRule="auto"/>
        <w:jc w:val="both"/>
        <w:rPr>
          <w:rFonts w:ascii="Trebuchet MS" w:hAnsi="Trebuchet MS" w:cs="Trebuchet MS"/>
          <w:color w:val="000000"/>
          <w:sz w:val="36"/>
          <w:szCs w:val="36"/>
        </w:rPr>
      </w:pPr>
    </w:p>
    <w:p w:rsidR="000F322F" w:rsidRDefault="005C3033" w:rsidP="000F322F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>El teniente de alcaldesa de Urbanismo, Medio Ambiente e Infraestructuras, José Antonio Díaz, ha supervisado la actuación realizada junto a los presidentes vecinales</w:t>
      </w:r>
    </w:p>
    <w:p w:rsidR="000F322F" w:rsidRDefault="000F322F" w:rsidP="000F322F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</w:p>
    <w:p w:rsidR="000F322F" w:rsidRDefault="005C3033" w:rsidP="000F322F">
      <w:pPr>
        <w:pStyle w:val="Textoindependiente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>“Hemos cumplido la demanda de las tres asociaciones y ahora el parque forestal de La Marquesa es un accesible para todas las personas</w:t>
      </w:r>
      <w:r w:rsidR="004B750C">
        <w:rPr>
          <w:rFonts w:ascii="Trebuchet MS" w:hAnsi="Trebuchet MS" w:cs="Trebuchet MS"/>
          <w:color w:val="000000"/>
          <w:sz w:val="36"/>
          <w:szCs w:val="36"/>
        </w:rPr>
        <w:t xml:space="preserve">”, ha explicado Díaz </w:t>
      </w:r>
    </w:p>
    <w:p w:rsidR="00797A9D" w:rsidRDefault="00797A9D" w:rsidP="000F322F">
      <w:pPr>
        <w:jc w:val="both"/>
        <w:rPr>
          <w:rFonts w:ascii="Trebuchet MS" w:hAnsi="Trebuchet MS" w:cs="Trebuchet MS"/>
          <w:color w:val="000000"/>
          <w:sz w:val="36"/>
          <w:szCs w:val="36"/>
        </w:rPr>
      </w:pPr>
    </w:p>
    <w:p w:rsidR="00797A9D" w:rsidRDefault="00101852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b/>
          <w:bCs/>
          <w:sz w:val="26"/>
          <w:szCs w:val="26"/>
        </w:rPr>
        <w:t>12</w:t>
      </w:r>
      <w:r w:rsidR="000F322F">
        <w:rPr>
          <w:rFonts w:ascii="Trebuchet MS" w:hAnsi="Trebuchet MS" w:cs="Trebuchet MS"/>
          <w:b/>
          <w:bCs/>
          <w:sz w:val="26"/>
          <w:szCs w:val="26"/>
        </w:rPr>
        <w:t xml:space="preserve"> de diciembre de 2019. </w:t>
      </w:r>
      <w:r w:rsidR="00797A9D">
        <w:rPr>
          <w:rFonts w:ascii="Trebuchet MS" w:hAnsi="Trebuchet MS" w:cs="Trebuchet MS"/>
          <w:sz w:val="26"/>
          <w:szCs w:val="26"/>
        </w:rPr>
        <w:t>El teniente de alcaldesa de Urbanismo, Medio Ambiente e Infraestructuras, José Antonio Díaz, ha supervisado las últimas actuaciones municipales acometidas en el parque forestal de La Marquesa</w:t>
      </w:r>
      <w:r w:rsidR="008B098B">
        <w:rPr>
          <w:rFonts w:ascii="Trebuchet MS" w:hAnsi="Trebuchet MS" w:cs="Trebuchet MS"/>
          <w:sz w:val="26"/>
          <w:szCs w:val="26"/>
        </w:rPr>
        <w:t xml:space="preserve"> y parque Juan Mariscal</w:t>
      </w:r>
      <w:r w:rsidR="00797A9D">
        <w:rPr>
          <w:rFonts w:ascii="Trebuchet MS" w:hAnsi="Trebuchet MS" w:cs="Trebuchet MS"/>
          <w:sz w:val="26"/>
          <w:szCs w:val="26"/>
        </w:rPr>
        <w:t xml:space="preserve"> junto a los responsables de los colectivos vecinales de El Pinar, La Pita y La Marquesa. </w:t>
      </w: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El Ayuntamiento, en respuesta a las demandas vecinales planteadas por las citadas asociaciones, ha acometido la reforma de los paseos peatonales de la segunda fase del parque forestal</w:t>
      </w:r>
      <w:r w:rsidR="008B098B">
        <w:rPr>
          <w:rFonts w:ascii="Trebuchet MS" w:hAnsi="Trebuchet MS" w:cs="Trebuchet MS"/>
          <w:sz w:val="26"/>
          <w:szCs w:val="26"/>
        </w:rPr>
        <w:t xml:space="preserve"> y en el parque Juan Mariscal</w:t>
      </w:r>
      <w:r>
        <w:rPr>
          <w:rFonts w:ascii="Trebuchet MS" w:hAnsi="Trebuchet MS" w:cs="Trebuchet MS"/>
          <w:sz w:val="26"/>
          <w:szCs w:val="26"/>
        </w:rPr>
        <w:t>, siguiendo la misma fórmula empleada de capa de asfalto que se empleó en dos carriles de este parque anexos al Parque Infantil de Tráfico y zona de esparcimiento canino.</w:t>
      </w:r>
      <w:r w:rsidR="005C3033">
        <w:rPr>
          <w:rFonts w:ascii="Trebuchet MS" w:hAnsi="Trebuchet MS" w:cs="Trebuchet MS"/>
          <w:sz w:val="26"/>
          <w:szCs w:val="26"/>
        </w:rPr>
        <w:t xml:space="preserve"> La superficie asfaltada, sumando ambas intervenciones, supone un 5% de la totalidad de la zona verde aja</w:t>
      </w:r>
      <w:r w:rsidR="008B098B">
        <w:rPr>
          <w:rFonts w:ascii="Trebuchet MS" w:hAnsi="Trebuchet MS" w:cs="Trebuchet MS"/>
          <w:sz w:val="26"/>
          <w:szCs w:val="26"/>
        </w:rPr>
        <w:t>rdinada de la que se componen ambos parques</w:t>
      </w:r>
      <w:r w:rsidR="005C3033">
        <w:rPr>
          <w:rFonts w:ascii="Trebuchet MS" w:hAnsi="Trebuchet MS" w:cs="Trebuchet MS"/>
          <w:sz w:val="26"/>
          <w:szCs w:val="26"/>
        </w:rPr>
        <w:t xml:space="preserve">.   </w:t>
      </w: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José Antonio Díaz ha manifestado que “este Gobierno local ha cumplido nuevamente con los vecinos de tres barriadas como El Pinar, La Pita y La Marquesa, que cuentan con alta densidad de población”. </w:t>
      </w: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A04BD6" w:rsidRDefault="00A04BD6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Los caminos del parque forestal</w:t>
      </w:r>
      <w:r w:rsidR="008B098B">
        <w:rPr>
          <w:rFonts w:ascii="Trebuchet MS" w:hAnsi="Trebuchet MS" w:cs="Trebuchet MS"/>
          <w:sz w:val="26"/>
          <w:szCs w:val="26"/>
        </w:rPr>
        <w:t xml:space="preserve"> y del parque Mariscal</w:t>
      </w:r>
      <w:r>
        <w:rPr>
          <w:rFonts w:ascii="Trebuchet MS" w:hAnsi="Trebuchet MS" w:cs="Trebuchet MS"/>
          <w:sz w:val="26"/>
          <w:szCs w:val="26"/>
        </w:rPr>
        <w:t xml:space="preserve"> “eran prácticamente intransitables por el efecto de las lluvias</w:t>
      </w:r>
      <w:r w:rsidR="00F5158B">
        <w:rPr>
          <w:rFonts w:ascii="Trebuchet MS" w:hAnsi="Trebuchet MS" w:cs="Trebuchet MS"/>
          <w:sz w:val="26"/>
          <w:szCs w:val="26"/>
        </w:rPr>
        <w:t xml:space="preserve"> y la degradación por el paso del tiempo que ha provocado socavones. C</w:t>
      </w:r>
      <w:bookmarkStart w:id="0" w:name="_GoBack"/>
      <w:bookmarkEnd w:id="0"/>
      <w:r>
        <w:rPr>
          <w:rFonts w:ascii="Trebuchet MS" w:hAnsi="Trebuchet MS" w:cs="Trebuchet MS"/>
          <w:sz w:val="26"/>
          <w:szCs w:val="26"/>
        </w:rPr>
        <w:t>on esta actuación hemos dado una solución estable. Ahora el parque es accesible para personas con movilidad reducida y para personas mayores con dificultades para caminar. Agradecemos a los vecinos su propuesta y su apoyo a esta reforma de los paseos que hemos realizado”, ha añadido Díaz.</w:t>
      </w:r>
    </w:p>
    <w:p w:rsidR="00797A9D" w:rsidRDefault="00797A9D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5C3033" w:rsidRDefault="00797A9D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El presidente de la Asociación de Vecinos de ‘</w:t>
      </w:r>
      <w:r w:rsidR="00A04BD6">
        <w:rPr>
          <w:rFonts w:ascii="Trebuchet MS" w:hAnsi="Trebuchet MS" w:cs="Trebuchet MS"/>
          <w:sz w:val="26"/>
          <w:szCs w:val="26"/>
        </w:rPr>
        <w:t>El Pinar de Jerez</w:t>
      </w:r>
      <w:r>
        <w:rPr>
          <w:rFonts w:ascii="Trebuchet MS" w:hAnsi="Trebuchet MS" w:cs="Trebuchet MS"/>
          <w:sz w:val="26"/>
          <w:szCs w:val="26"/>
        </w:rPr>
        <w:t>’</w:t>
      </w:r>
      <w:r w:rsidR="00A04BD6">
        <w:rPr>
          <w:rFonts w:ascii="Trebuchet MS" w:hAnsi="Trebuchet MS" w:cs="Trebuchet MS"/>
          <w:sz w:val="26"/>
          <w:szCs w:val="26"/>
        </w:rPr>
        <w:t xml:space="preserve">, Manuel Cazorla, ha explicado que “el parque está construido sobre lo que antes era una ‘escombrera’. Ahora es un parque </w:t>
      </w:r>
      <w:r w:rsidR="005C3033">
        <w:rPr>
          <w:rFonts w:ascii="Trebuchet MS" w:hAnsi="Trebuchet MS" w:cs="Trebuchet MS"/>
          <w:sz w:val="26"/>
          <w:szCs w:val="26"/>
        </w:rPr>
        <w:t>para el disfrute de todos y se ha solucionado el problema de sus caminos. Trasladamos en su día la petición vecinal al Ayuntamiento y esta fórmula nos parece ideal porque permite caminar a todas las personas y cruzar el parque”.</w:t>
      </w:r>
    </w:p>
    <w:p w:rsidR="005C3033" w:rsidRDefault="005C3033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5C3033" w:rsidRDefault="005C3033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Los responsables de El Pitar, Gabriel Ortega, y de La Marquesa, Pedro Garrido, igualmente a Cazorla, plantearon la necesidad al Ayuntamiento de tal actuación </w:t>
      </w:r>
      <w:r w:rsidR="008B098B">
        <w:rPr>
          <w:rFonts w:ascii="Trebuchet MS" w:hAnsi="Trebuchet MS" w:cs="Trebuchet MS"/>
          <w:sz w:val="26"/>
          <w:szCs w:val="26"/>
        </w:rPr>
        <w:t xml:space="preserve">en ambos parques </w:t>
      </w:r>
      <w:r>
        <w:rPr>
          <w:rFonts w:ascii="Trebuchet MS" w:hAnsi="Trebuchet MS" w:cs="Trebuchet MS"/>
          <w:sz w:val="26"/>
          <w:szCs w:val="26"/>
        </w:rPr>
        <w:t>por ser zona de cruce escolar entre La Marquesa y las barriadas de La Pita y El Pinar.</w:t>
      </w:r>
    </w:p>
    <w:p w:rsidR="004B750C" w:rsidRDefault="004B750C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4B750C" w:rsidRDefault="004B750C" w:rsidP="00797A9D">
      <w:pPr>
        <w:jc w:val="both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 xml:space="preserve">Igualmente, han planteado a Díaz para próximas actuaciones de mejora del parque </w:t>
      </w:r>
      <w:r w:rsidR="008B098B">
        <w:rPr>
          <w:rFonts w:ascii="Trebuchet MS" w:hAnsi="Trebuchet MS" w:cs="Trebuchet MS"/>
          <w:sz w:val="26"/>
          <w:szCs w:val="26"/>
        </w:rPr>
        <w:t xml:space="preserve">forestal </w:t>
      </w:r>
      <w:r>
        <w:rPr>
          <w:rFonts w:ascii="Trebuchet MS" w:hAnsi="Trebuchet MS" w:cs="Trebuchet MS"/>
          <w:sz w:val="26"/>
          <w:szCs w:val="26"/>
        </w:rPr>
        <w:t>la dotación de más arbolado y refuerzo de la iluminación, así como el estudio de adecuación de aparcamientos para vehículos en el tramo ubicado entre calle Tajo y calle Rodeno.</w:t>
      </w:r>
    </w:p>
    <w:p w:rsidR="005C3033" w:rsidRDefault="005C3033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5C3033" w:rsidRPr="005C3033" w:rsidRDefault="005C3033" w:rsidP="00797A9D">
      <w:pPr>
        <w:jc w:val="both"/>
        <w:rPr>
          <w:rFonts w:ascii="Trebuchet MS" w:hAnsi="Trebuchet MS" w:cs="Trebuchet MS"/>
          <w:i/>
          <w:sz w:val="26"/>
          <w:szCs w:val="26"/>
        </w:rPr>
      </w:pPr>
      <w:r w:rsidRPr="005C3033">
        <w:rPr>
          <w:rFonts w:ascii="Trebuchet MS" w:hAnsi="Trebuchet MS" w:cs="Trebuchet MS"/>
          <w:i/>
          <w:sz w:val="26"/>
          <w:szCs w:val="26"/>
        </w:rPr>
        <w:t>(Se adjunta fotografía).</w:t>
      </w:r>
    </w:p>
    <w:p w:rsidR="005C3033" w:rsidRPr="005C3033" w:rsidRDefault="005C3033" w:rsidP="00797A9D">
      <w:pPr>
        <w:jc w:val="both"/>
        <w:rPr>
          <w:rFonts w:ascii="Trebuchet MS" w:hAnsi="Trebuchet MS" w:cs="Trebuchet MS"/>
          <w:i/>
          <w:sz w:val="26"/>
          <w:szCs w:val="26"/>
        </w:rPr>
      </w:pPr>
    </w:p>
    <w:p w:rsidR="005C3033" w:rsidRDefault="005C3033" w:rsidP="00797A9D">
      <w:pPr>
        <w:jc w:val="both"/>
        <w:rPr>
          <w:rFonts w:ascii="Trebuchet MS" w:hAnsi="Trebuchet MS" w:cs="Trebuchet MS"/>
          <w:sz w:val="26"/>
          <w:szCs w:val="26"/>
        </w:rPr>
      </w:pPr>
    </w:p>
    <w:p w:rsidR="005C3033" w:rsidRDefault="005C3033" w:rsidP="00797A9D">
      <w:pPr>
        <w:jc w:val="both"/>
        <w:rPr>
          <w:rFonts w:ascii="Trebuchet MS" w:hAnsi="Trebuchet MS" w:cs="Trebuchet MS"/>
          <w:sz w:val="26"/>
          <w:szCs w:val="26"/>
        </w:rPr>
      </w:pPr>
    </w:p>
    <w:sectPr w:rsidR="005C30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13" w:rsidRDefault="00436613">
      <w:r>
        <w:separator/>
      </w:r>
    </w:p>
  </w:endnote>
  <w:endnote w:type="continuationSeparator" w:id="0">
    <w:p w:rsidR="00436613" w:rsidRDefault="0043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0F322F">
    <w:pPr>
      <w:pStyle w:val="Piedepgina"/>
    </w:pPr>
    <w:r>
      <w:rPr>
        <w:noProof/>
        <w:lang w:eastAsia="es-ES"/>
      </w:rPr>
      <w:drawing>
        <wp:inline distT="0" distB="0" distL="0" distR="0" wp14:anchorId="3B2093B4" wp14:editId="6BCF2C5E">
          <wp:extent cx="2081530" cy="6483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07" t="-8806" r="-2707" b="-8806"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4366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13" w:rsidRDefault="00436613">
      <w:r>
        <w:separator/>
      </w:r>
    </w:p>
  </w:footnote>
  <w:footnote w:type="continuationSeparator" w:id="0">
    <w:p w:rsidR="00436613" w:rsidRDefault="0043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0F322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75EE2569" wp14:editId="4C1E228F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40765" cy="921321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80" t="-638" r="-5080" b="-638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921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9" w:rsidRDefault="004366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F"/>
    <w:rsid w:val="000F322F"/>
    <w:rsid w:val="00101852"/>
    <w:rsid w:val="003A030A"/>
    <w:rsid w:val="00436613"/>
    <w:rsid w:val="004B750C"/>
    <w:rsid w:val="005342BF"/>
    <w:rsid w:val="005C3033"/>
    <w:rsid w:val="00647CEF"/>
    <w:rsid w:val="00797A9D"/>
    <w:rsid w:val="008B098B"/>
    <w:rsid w:val="00A04BD6"/>
    <w:rsid w:val="00A1373D"/>
    <w:rsid w:val="00C22DF3"/>
    <w:rsid w:val="00F067CC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F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22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0F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Piedepgina">
    <w:name w:val="footer"/>
    <w:basedOn w:val="Normal"/>
    <w:link w:val="PiedepginaCar"/>
    <w:rsid w:val="000F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322F"/>
    <w:rPr>
      <w:rFonts w:ascii="Tahoma" w:eastAsia="Times New Roman" w:hAnsi="Tahoma" w:cs="Tahoma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0F32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2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F"/>
    <w:pPr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22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0F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F322F"/>
    <w:rPr>
      <w:rFonts w:ascii="Tahoma" w:eastAsia="Times New Roman" w:hAnsi="Tahoma" w:cs="Tahoma"/>
      <w:sz w:val="24"/>
      <w:szCs w:val="20"/>
      <w:lang w:eastAsia="zh-CN"/>
    </w:rPr>
  </w:style>
  <w:style w:type="paragraph" w:styleId="Piedepgina">
    <w:name w:val="footer"/>
    <w:basedOn w:val="Normal"/>
    <w:link w:val="PiedepginaCar"/>
    <w:rsid w:val="000F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322F"/>
    <w:rPr>
      <w:rFonts w:ascii="Tahoma" w:eastAsia="Times New Roman" w:hAnsi="Tahoma" w:cs="Tahoma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0F32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2F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trafa</dc:creator>
  <cp:lastModifiedBy>trafa</cp:lastModifiedBy>
  <cp:revision>10</cp:revision>
  <dcterms:created xsi:type="dcterms:W3CDTF">2019-12-10T10:47:00Z</dcterms:created>
  <dcterms:modified xsi:type="dcterms:W3CDTF">2019-12-12T08:52:00Z</dcterms:modified>
</cp:coreProperties>
</file>