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4.jpeg" ContentType="image/jpeg"/>
  <Override PartName="/word/media/image2.png" ContentType="image/png"/>
  <Override PartName="/word/media/image5.jpeg" ContentType="image/jpe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Century Gothic" w:hAnsi="Century Gothic" w:cs="Arial"/>
          <w:b/>
          <w:b/>
          <w:sz w:val="36"/>
          <w:szCs w:val="36"/>
        </w:rPr>
      </w:pPr>
      <w:r>
        <w:rPr>
          <w:rFonts w:cs="Arial" w:ascii="Century Gothic" w:hAnsi="Century Gothic"/>
          <w:b/>
          <w:sz w:val="36"/>
          <w:szCs w:val="36"/>
        </w:rPr>
        <w:t xml:space="preserve">NOTA DE PRENSA </w:t>
        <w:br/>
      </w:r>
      <w:r>
        <w:rPr>
          <w:rFonts w:cs="Arial" w:ascii="Century Gothic" w:hAnsi="Century Gothic"/>
          <w:u w:val="single"/>
        </w:rPr>
        <w:t>Jerez de la Frontera, 1 de abril de 2020</w:t>
      </w:r>
    </w:p>
    <w:p>
      <w:pPr>
        <w:pStyle w:val="Normal"/>
        <w:jc w:val="center"/>
        <w:rPr>
          <w:rFonts w:ascii="Century Gothic" w:hAnsi="Century Gothic" w:cs="Calibri" w:cstheme="minorHAnsi"/>
        </w:rPr>
      </w:pPr>
      <w:r>
        <w:rPr>
          <w:rFonts w:cs="Calibri" w:cstheme="minorHAnsi" w:ascii="Century Gothic" w:hAnsi="Century Gothic"/>
        </w:rPr>
      </w:r>
    </w:p>
    <w:p>
      <w:pPr>
        <w:pStyle w:val="Normal"/>
        <w:jc w:val="center"/>
        <w:rPr>
          <w:rFonts w:ascii="Century Gothic" w:hAnsi="Century Gothic"/>
          <w:b/>
          <w:b/>
          <w:color w:val="005E85"/>
          <w:sz w:val="28"/>
          <w:szCs w:val="28"/>
        </w:rPr>
      </w:pPr>
      <w:bookmarkStart w:id="0" w:name="__DdeLink__95_606671196"/>
      <w:bookmarkEnd w:id="0"/>
      <w:r>
        <w:rPr>
          <w:rFonts w:ascii="Century Gothic" w:hAnsi="Century Gothic"/>
          <w:b/>
          <w:color w:val="005E85"/>
          <w:sz w:val="28"/>
          <w:szCs w:val="28"/>
        </w:rPr>
        <w:t>El inicio de la “Lanzadera Conecta Empleo” de Jerez de la Frontera se pospone a finales de mayo por la crisis del coronavirus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“</w:t>
      </w:r>
      <w:r>
        <w:rPr>
          <w:rFonts w:ascii="Century Gothic" w:hAnsi="Century Gothic"/>
          <w:b/>
        </w:rPr>
        <w:t>Lanzadera Conecta Empleo” es un programa de orientación laboral para ayudar y guiar a 20 personas en situación de desempleo a reactivar su búsqueda de trabajo en el mercado actual con nuevas técnicas y herramientas, reforzando las competencias transversales y digitales</w:t>
      </w:r>
    </w:p>
    <w:p>
      <w:pPr>
        <w:pStyle w:val="Normal"/>
        <w:spacing w:before="0" w:after="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spacing w:before="0" w:after="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spacing w:before="0" w:after="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 xml:space="preserve">Estaba previsto que comenzara a principios de mayo. Sin embargo, debido a la situación excepcional que se vive por la crisis del COVID-19, se retrasará su inicio hasta finales de mayo </w:t>
      </w:r>
    </w:p>
    <w:p>
      <w:pPr>
        <w:pStyle w:val="Normal"/>
        <w:spacing w:before="0" w:after="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spacing w:before="0" w:after="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spacing w:before="0" w:after="0"/>
        <w:jc w:val="both"/>
        <w:rPr/>
      </w:pPr>
      <w:r>
        <w:rPr>
          <w:rFonts w:ascii="Century Gothic" w:hAnsi="Century Gothic"/>
          <w:b/>
        </w:rPr>
        <w:t xml:space="preserve">En consonancia, el plazo de inscripción se amplía hasta el 4 de mayo. Las personas interesadas en esta actividad gratuita pueden realizar su inscripción en la página web </w:t>
      </w:r>
      <w:hyperlink r:id="rId2">
        <w:r>
          <w:rPr>
            <w:rStyle w:val="EnlacedeInternet"/>
            <w:rFonts w:ascii="Century Gothic" w:hAnsi="Century Gothic"/>
            <w:b/>
          </w:rPr>
          <w:t>www.lanzaderasconectaempleo.es</w:t>
        </w:r>
      </w:hyperlink>
    </w:p>
    <w:p>
      <w:pPr>
        <w:pStyle w:val="Normal"/>
        <w:spacing w:before="0" w:after="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spacing w:before="0" w:after="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spacing w:before="0" w:after="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Esta iniciativa está impulsada por Fundación Santa María la Real y Fundación Telefónica, que cuentan con la colaboración de la Junta de Andalucía y del Ayuntamiento de Jerez de la Frontera, y la cofinanciación del Fondo Social Europeo, dentro del programa operativo POISES</w:t>
      </w:r>
    </w:p>
    <w:p>
      <w:pPr>
        <w:pStyle w:val="Normal"/>
        <w:spacing w:before="0" w:after="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  <w:bookmarkStart w:id="1" w:name="__DdeLink__95_606671196"/>
      <w:bookmarkStart w:id="2" w:name="__DdeLink__95_606671196"/>
      <w:bookmarkEnd w:id="2"/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Estaba previsto que la nueva “Lanzadera Conecta Empleo” de Jerez de la Frontera comenzara a principios de mayo. Sin embargo, debido a la situación excepcional que vive todo el país por la crisis del COVID-19, las entidades promotoras del programa han decidido retrasar el inicio hasta finales de mayo.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Por lo tanto, la nueva “Lanzadera Conecta Empleo” de Jerez de la Frontera se llevará a cabo entre finales de mayo y finales de septiembre.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b/>
          <w:b/>
          <w:iCs/>
        </w:rPr>
      </w:pPr>
      <w:r>
        <w:rPr>
          <w:rFonts w:ascii="Century Gothic" w:hAnsi="Century Gothic"/>
          <w:b/>
          <w:iCs/>
        </w:rPr>
      </w:r>
    </w:p>
    <w:p>
      <w:pPr>
        <w:pStyle w:val="Normal"/>
        <w:spacing w:before="0" w:after="0"/>
        <w:jc w:val="both"/>
        <w:rPr/>
      </w:pPr>
      <w:r>
        <w:rPr>
          <w:rFonts w:ascii="Century Gothic" w:hAnsi="Century Gothic"/>
          <w:b/>
          <w:iCs/>
        </w:rPr>
        <w:t xml:space="preserve">La búsqueda de empleo no para por el COVID-19 </w:t>
      </w:r>
    </w:p>
    <w:p>
      <w:pPr>
        <w:pStyle w:val="Normal"/>
        <w:spacing w:before="0" w:after="0"/>
        <w:jc w:val="both"/>
        <w:rPr>
          <w:rFonts w:ascii="Century Gothic" w:hAnsi="Century Gothic"/>
          <w:b/>
          <w:b/>
          <w:iCs/>
        </w:rPr>
      </w:pPr>
      <w:r>
        <w:rPr/>
      </w:r>
    </w:p>
    <w:p>
      <w:pPr>
        <w:pStyle w:val="Normal"/>
        <w:spacing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  <w:i/>
          <w:iCs/>
        </w:rPr>
        <w:t>“</w:t>
      </w:r>
      <w:r>
        <w:rPr>
          <w:rFonts w:ascii="Century Gothic" w:hAnsi="Century Gothic"/>
          <w:i/>
          <w:iCs/>
        </w:rPr>
        <w:t>Nuestra prioridad es que las personas en situación de desempleo sigan contando con acciones y medidas que les ayuden a encontrar un empleo. En este nuevo escenario, iremos tomando medidas que aseguren la continuidad de nuestros programas y estudiaremos nuevas modalidades para que esta Lanzadera Conecta Empleo se puedan llevar a cabo”,</w:t>
      </w:r>
      <w:r>
        <w:rPr>
          <w:rFonts w:ascii="Century Gothic" w:hAnsi="Century Gothic"/>
        </w:rPr>
        <w:t xml:space="preserve"> explica Natalia Serrano, directora del Área de Empleo de Fundación Santa María la Real. </w:t>
      </w:r>
    </w:p>
    <w:p>
      <w:pPr>
        <w:pStyle w:val="Normal"/>
        <w:spacing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  <w:i/>
          <w:iCs/>
        </w:rPr>
        <w:t>“</w:t>
      </w:r>
      <w:r>
        <w:rPr>
          <w:rFonts w:ascii="Century Gothic" w:hAnsi="Century Gothic"/>
          <w:i/>
          <w:iCs/>
        </w:rPr>
        <w:t>Desde Fundación Telefónica tenemos el compromiso de conectar a las personas a través de la tecnología y ahora este deber es más necesario que nunca con la crisis del COVID-19. No queremos que nadie se quede atrás, por ello, continuamos trabajando en digital para que las personas en situación de desempleo puedan seguir formándose y no pierdan su oportunidad laboral”, subraya Luis Miguel Olivas, director Global de Empleabilidad e Innovación Educativa de Fundación Telefónica.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before="0" w:after="0"/>
        <w:jc w:val="both"/>
        <w:rPr/>
      </w:pPr>
      <w:r>
        <w:rPr>
          <w:rFonts w:ascii="Century Gothic" w:hAnsi="Century Gothic"/>
          <w:b/>
        </w:rPr>
        <w:t xml:space="preserve">Se amplía el plazo de inscripción  </w:t>
      </w:r>
    </w:p>
    <w:p>
      <w:pPr>
        <w:pStyle w:val="Normal"/>
        <w:spacing w:before="0" w:after="0"/>
        <w:jc w:val="both"/>
        <w:rPr>
          <w:rFonts w:ascii="Century Gothic" w:hAnsi="Century Gothic"/>
          <w:b/>
          <w:b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ascii="Century Gothic" w:hAnsi="Century Gothic"/>
        </w:rPr>
        <w:t xml:space="preserve">En consonancia con las nuevas fechas, el plazo de inscripción para esta actividad, totalmente gratuita, se amplía hasta el 4 de mayo. Las personas interesadas pueden realizar ya su inscripción en la página web </w:t>
      </w:r>
      <w:hyperlink r:id="rId3">
        <w:r>
          <w:rPr>
            <w:rStyle w:val="EnlacedeInternet"/>
            <w:rFonts w:ascii="Century Gothic" w:hAnsi="Century Gothic"/>
          </w:rPr>
          <w:t>www.lanzaderasconectaempleo.es</w:t>
        </w:r>
      </w:hyperlink>
      <w:r>
        <w:rPr>
          <w:rFonts w:ascii="Century Gothic" w:hAnsi="Century Gothic"/>
        </w:rPr>
        <w:t xml:space="preserve"> </w:t>
      </w:r>
    </w:p>
    <w:p>
      <w:pPr>
        <w:pStyle w:val="Normal"/>
        <w:spacing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spacing w:before="0" w:after="0"/>
        <w:jc w:val="both"/>
        <w:rPr/>
      </w:pPr>
      <w:r>
        <w:rPr>
          <w:rFonts w:ascii="Century Gothic" w:hAnsi="Century Gothic"/>
          <w:b/>
        </w:rPr>
        <w:t xml:space="preserve">¿Quién puede participar? </w:t>
      </w:r>
    </w:p>
    <w:p>
      <w:pPr>
        <w:pStyle w:val="Normal"/>
        <w:spacing w:before="0" w:after="0"/>
        <w:jc w:val="both"/>
        <w:rPr>
          <w:rFonts w:ascii="Century Gothic" w:hAnsi="Century Gothic"/>
          <w:b/>
          <w:b/>
        </w:rPr>
      </w:pPr>
      <w:r>
        <w:rPr/>
      </w:r>
    </w:p>
    <w:p>
      <w:pPr>
        <w:pStyle w:val="Normal"/>
        <w:spacing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“Lanzadera Conecta Empleo” tendrá 20 plazas, destinadas a hombres y mujeres en situación de desempleo, con edades comprendidas entre los 18 y los 60 años. Pueden tener cualquier nivel formativo (sin estudios, ESO; Formación Profesional, Bachillerato o grados universitarios) y proceder de cualquier sector laboral, tengan o no experiencia previa. </w:t>
      </w:r>
    </w:p>
    <w:p>
      <w:pPr>
        <w:pStyle w:val="Normal"/>
        <w:spacing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before="0" w:after="0"/>
        <w:jc w:val="both"/>
        <w:rPr/>
      </w:pPr>
      <w:r>
        <w:rPr>
          <w:rFonts w:ascii="Century Gothic" w:hAnsi="Century Gothic"/>
          <w:b/>
        </w:rPr>
        <w:t xml:space="preserve">Proceso de selección </w:t>
      </w:r>
    </w:p>
    <w:p>
      <w:pPr>
        <w:pStyle w:val="Normal"/>
        <w:spacing w:before="0" w:after="0"/>
        <w:jc w:val="both"/>
        <w:rPr>
          <w:rFonts w:ascii="Century Gothic" w:hAnsi="Century Gothic"/>
          <w:b/>
          <w:b/>
        </w:rPr>
      </w:pPr>
      <w:r>
        <w:rPr/>
      </w:r>
    </w:p>
    <w:p>
      <w:pPr>
        <w:pStyle w:val="Normal"/>
        <w:spacing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Entre todas las personas inscritas, se hará un proceso de selección para elegir a los 20 participantes finales. Dicho proceso, en cumplimiento con el RD de Estado de Alarma, se realizará de forma online o telemática, con entrevistas por videoconferencia o teléfono, en función de las necesidades o recursos de las personas apuntadas al programa. 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b/>
          <w:b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ascii="Century Gothic" w:hAnsi="Century Gothic"/>
          <w:b/>
        </w:rPr>
        <w:t xml:space="preserve">¿Qué actividades harán? </w:t>
      </w:r>
    </w:p>
    <w:p>
      <w:pPr>
        <w:pStyle w:val="Normal"/>
        <w:spacing w:before="0" w:after="0"/>
        <w:jc w:val="both"/>
        <w:rPr>
          <w:rFonts w:ascii="Century Gothic" w:hAnsi="Century Gothic"/>
          <w:b/>
          <w:b/>
        </w:rPr>
      </w:pPr>
      <w:r>
        <w:rPr/>
      </w:r>
    </w:p>
    <w:p>
      <w:pPr>
        <w:pStyle w:val="Normal"/>
        <w:spacing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Sus participantes realizarán actividades para mejorar su empleabilidad y fomentar su inserción laboral. Con la ayuda de un técnico especializado, realizarán dinámicas de inteligencia emocional para aprender a desarrollar un plan de prospección laboral; actualización de currículos y simulaciones de entrevistas de trabajo; mapas de empleabilidad y visitas a empresas.</w:t>
      </w:r>
    </w:p>
    <w:p>
      <w:pPr>
        <w:pStyle w:val="Normal"/>
        <w:spacing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br/>
      </w:r>
      <w:bookmarkStart w:id="3" w:name="_GoBack"/>
      <w:bookmarkEnd w:id="3"/>
    </w:p>
    <w:p>
      <w:pPr>
        <w:pStyle w:val="Normal"/>
        <w:spacing w:before="0" w:after="0"/>
        <w:jc w:val="both"/>
        <w:rPr/>
      </w:pPr>
      <w:r>
        <w:rPr>
          <w:rFonts w:ascii="Century Gothic" w:hAnsi="Century Gothic"/>
          <w:b/>
        </w:rPr>
        <w:t xml:space="preserve">Antecedentes positivos </w:t>
      </w:r>
    </w:p>
    <w:p>
      <w:pPr>
        <w:pStyle w:val="Normal"/>
        <w:spacing w:before="0" w:after="0"/>
        <w:jc w:val="both"/>
        <w:rPr>
          <w:rFonts w:ascii="Century Gothic" w:hAnsi="Century Gothic"/>
          <w:b/>
          <w:b/>
        </w:rPr>
      </w:pPr>
      <w:r>
        <w:rPr/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Jerez de la Frontera ha albergado durante los últimos años cinco ediciones del programa lanzaderas de empleo con buenos resultados, ya que el 60% de sus participantes ha mejorado su situación laboral, porque ha encontrado trabajo por cuenta ajena en diferentes sectores, ha emprendido su propio negocio, ha ampliado su formación o ha realizado un Certificado de Profesionalidad. 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 w:cs="Arial"/>
          <w:color w:val="005E85"/>
          <w:sz w:val="16"/>
          <w:szCs w:val="16"/>
          <w:u w:val="single"/>
        </w:rPr>
      </w:pPr>
      <w:r>
        <w:rPr>
          <w:rFonts w:cs="Arial" w:ascii="Century Gothic" w:hAnsi="Century Gothic"/>
          <w:color w:val="005E85"/>
          <w:sz w:val="20"/>
        </w:rPr>
        <w:t>Para ampliar esta información:</w:t>
      </w:r>
    </w:p>
    <w:tbl>
      <w:tblPr>
        <w:tblW w:w="5909" w:type="dxa"/>
        <w:jc w:val="left"/>
        <w:tblInd w:w="108" w:type="dxa"/>
        <w:shd w:fill="FFFFFF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909"/>
      </w:tblGrid>
      <w:tr>
        <w:trPr>
          <w:trHeight w:val="1503" w:hRule="atLeast"/>
        </w:trPr>
        <w:tc>
          <w:tcPr>
            <w:tcW w:w="5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Cuerpodetexto"/>
              <w:numPr>
                <w:ilvl w:val="0"/>
                <w:numId w:val="0"/>
              </w:numPr>
              <w:spacing w:lineRule="auto" w:line="264"/>
              <w:jc w:val="both"/>
              <w:outlineLvl w:val="0"/>
              <w:rPr>
                <w:rFonts w:ascii="Century Gothic" w:hAnsi="Century Gothic" w:cs="Arial"/>
                <w:b w:val="false"/>
                <w:b w:val="false"/>
                <w:bCs/>
                <w:sz w:val="22"/>
                <w:szCs w:val="22"/>
                <w:lang w:val="es-ES"/>
              </w:rPr>
            </w:pPr>
            <w:r>
              <w:rPr>
                <w:rFonts w:cs="Arial" w:ascii="Century Gothic" w:hAnsi="Century Gothic"/>
                <w:b w:val="false"/>
                <w:bCs/>
                <w:sz w:val="22"/>
                <w:szCs w:val="22"/>
                <w:lang w:val="es-ES"/>
              </w:rPr>
            </w:r>
          </w:p>
          <w:p>
            <w:pPr>
              <w:pStyle w:val="Cuerpodetexto"/>
              <w:numPr>
                <w:ilvl w:val="0"/>
                <w:numId w:val="0"/>
              </w:numPr>
              <w:spacing w:lineRule="auto" w:line="264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</w:pPr>
            <w:r>
              <w:rPr>
                <w:rFonts w:cs="Arial" w:ascii="Century Gothic" w:hAnsi="Century Gothic"/>
                <w:bCs/>
                <w:sz w:val="22"/>
                <w:szCs w:val="22"/>
                <w:lang w:val="es-ES"/>
              </w:rPr>
              <w:t xml:space="preserve">Cristina Martín Martín </w:t>
              <w:br/>
              <w:t xml:space="preserve">Técnico de Comunicación – Área de Empleo </w:t>
            </w:r>
          </w:p>
          <w:p>
            <w:pPr>
              <w:pStyle w:val="Cuerpodetexto"/>
              <w:numPr>
                <w:ilvl w:val="0"/>
                <w:numId w:val="0"/>
              </w:numPr>
              <w:spacing w:lineRule="auto" w:line="264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</w:pPr>
            <w:r>
              <w:rPr>
                <w:rFonts w:cs="Arial" w:ascii="Century Gothic" w:hAnsi="Century Gothic"/>
                <w:bCs/>
                <w:sz w:val="22"/>
                <w:szCs w:val="22"/>
                <w:lang w:val="es-ES"/>
              </w:rPr>
              <w:t xml:space="preserve">Fundación Santa María la Real </w:t>
            </w:r>
          </w:p>
          <w:p>
            <w:pPr>
              <w:pStyle w:val="Cuerpodetexto"/>
              <w:numPr>
                <w:ilvl w:val="0"/>
                <w:numId w:val="0"/>
              </w:numPr>
              <w:spacing w:lineRule="auto" w:line="264"/>
              <w:outlineLvl w:val="0"/>
              <w:rPr/>
            </w:pPr>
            <w:hyperlink r:id="rId4">
              <w:r>
                <w:rPr>
                  <w:rStyle w:val="EnlacedeInternet"/>
                  <w:rFonts w:cs="Arial" w:ascii="Century Gothic" w:hAnsi="Century Gothic"/>
                  <w:bCs/>
                  <w:sz w:val="22"/>
                  <w:szCs w:val="22"/>
                  <w:lang w:val="pt-PT"/>
                </w:rPr>
                <w:t>c.martin@santamarialareal.org</w:t>
              </w:r>
            </w:hyperlink>
            <w:r>
              <w:rPr>
                <w:rFonts w:cs="Arial" w:ascii="Century Gothic" w:hAnsi="Century Gothic"/>
                <w:bCs/>
                <w:sz w:val="22"/>
                <w:szCs w:val="22"/>
                <w:lang w:val="pt-PT"/>
              </w:rPr>
              <w:t xml:space="preserve"> </w:t>
            </w:r>
          </w:p>
          <w:p>
            <w:pPr>
              <w:pStyle w:val="Cuerpodetexto"/>
              <w:numPr>
                <w:ilvl w:val="0"/>
                <w:numId w:val="0"/>
              </w:numPr>
              <w:spacing w:lineRule="auto" w:line="264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</w:pPr>
            <w:r>
              <w:rPr>
                <w:rFonts w:cs="Arial" w:ascii="Century Gothic" w:hAnsi="Century Gothic"/>
                <w:bCs/>
                <w:sz w:val="22"/>
                <w:szCs w:val="22"/>
                <w:lang w:val="pt-PT"/>
              </w:rPr>
            </w:r>
          </w:p>
          <w:p>
            <w:pPr>
              <w:pStyle w:val="Cuerpodetexto"/>
              <w:numPr>
                <w:ilvl w:val="0"/>
                <w:numId w:val="0"/>
              </w:numPr>
              <w:spacing w:lineRule="auto" w:line="264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</w:pPr>
            <w:r>
              <w:rPr>
                <w:rFonts w:cs="Arial" w:ascii="Century Gothic" w:hAnsi="Century Gothic"/>
                <w:bCs/>
                <w:sz w:val="22"/>
                <w:szCs w:val="22"/>
                <w:lang w:val="pt-PT"/>
              </w:rPr>
              <w:t>@AreaEmpleoFSMLR</w:t>
            </w:r>
          </w:p>
          <w:p>
            <w:pPr>
              <w:pStyle w:val="Cuerpodetexto"/>
              <w:numPr>
                <w:ilvl w:val="0"/>
                <w:numId w:val="0"/>
              </w:numPr>
              <w:spacing w:lineRule="auto" w:line="264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</w:pPr>
            <w:r>
              <w:rPr>
                <w:rFonts w:cs="Arial" w:ascii="Century Gothic" w:hAnsi="Century Gothic"/>
                <w:bCs/>
                <w:sz w:val="22"/>
                <w:szCs w:val="22"/>
                <w:lang w:val="pt-PT"/>
              </w:rPr>
              <w:t>¡Síguenos en Redes Sociales!</w:t>
            </w:r>
          </w:p>
          <w:p>
            <w:pPr>
              <w:pStyle w:val="Cuerpodetexto"/>
              <w:numPr>
                <w:ilvl w:val="0"/>
                <w:numId w:val="0"/>
              </w:numPr>
              <w:spacing w:lineRule="auto" w:line="264"/>
              <w:outlineLvl w:val="0"/>
              <w:rPr/>
            </w:pPr>
            <w:hyperlink r:id="rId5" w:tgtFrame="_blank">
              <w:r>
                <w:rPr>
                  <w:rStyle w:val="EnlacedeInternet"/>
                  <w:rFonts w:cs="Arial" w:ascii="Century Gothic" w:hAnsi="Century Gothic"/>
                  <w:bCs/>
                  <w:sz w:val="22"/>
                  <w:szCs w:val="22"/>
                  <w:lang w:val="pt-PT"/>
                </w:rPr>
                <w:t>LinkedIn</w:t>
              </w:r>
            </w:hyperlink>
            <w:r>
              <w:rPr>
                <w:rStyle w:val="EnlacedeInternet"/>
                <w:rFonts w:cs="Arial" w:ascii="Century Gothic" w:hAnsi="Century Gothic"/>
                <w:sz w:val="22"/>
                <w:szCs w:val="22"/>
                <w:lang w:val="pt-PT"/>
              </w:rPr>
              <w:t>/</w:t>
            </w:r>
            <w:hyperlink r:id="rId6" w:tgtFrame="_blank">
              <w:r>
                <w:rPr>
                  <w:rStyle w:val="EnlacedeInternet"/>
                  <w:rFonts w:cs="Arial" w:ascii="Century Gothic" w:hAnsi="Century Gothic"/>
                  <w:bCs/>
                  <w:sz w:val="22"/>
                  <w:szCs w:val="22"/>
                  <w:lang w:val="pt-PT"/>
                </w:rPr>
                <w:t>Facebook</w:t>
              </w:r>
            </w:hyperlink>
            <w:r>
              <w:rPr>
                <w:rStyle w:val="EnlacedeInternet"/>
                <w:rFonts w:cs="Arial" w:ascii="Century Gothic" w:hAnsi="Century Gothic"/>
                <w:sz w:val="22"/>
                <w:szCs w:val="22"/>
                <w:lang w:val="pt-PT"/>
              </w:rPr>
              <w:t>/</w:t>
            </w:r>
            <w:hyperlink r:id="rId7" w:tgtFrame="_blank">
              <w:r>
                <w:rPr>
                  <w:rStyle w:val="EnlacedeInternet"/>
                  <w:rFonts w:cs="Arial" w:ascii="Century Gothic" w:hAnsi="Century Gothic"/>
                  <w:bCs/>
                  <w:sz w:val="22"/>
                  <w:szCs w:val="22"/>
                  <w:lang w:val="pt-PT"/>
                </w:rPr>
                <w:t>Twitter</w:t>
              </w:r>
            </w:hyperlink>
            <w:r>
              <w:rPr>
                <w:rStyle w:val="EnlacedeInternet"/>
                <w:rFonts w:cs="Arial" w:ascii="Century Gothic" w:hAnsi="Century Gothic"/>
                <w:sz w:val="22"/>
                <w:szCs w:val="22"/>
                <w:lang w:val="pt-PT"/>
              </w:rPr>
              <w:t>/</w:t>
            </w:r>
            <w:hyperlink r:id="rId8" w:tgtFrame="_blank">
              <w:r>
                <w:rPr>
                  <w:rStyle w:val="EnlacedeInternet"/>
                  <w:rFonts w:cs="Arial" w:ascii="Century Gothic" w:hAnsi="Century Gothic"/>
                  <w:bCs/>
                  <w:sz w:val="22"/>
                  <w:szCs w:val="22"/>
                  <w:lang w:val="pt-PT"/>
                </w:rPr>
                <w:t>Instagram</w:t>
              </w:r>
            </w:hyperlink>
            <w:r>
              <w:rPr>
                <w:rStyle w:val="EnlacedeInternet"/>
                <w:rFonts w:cs="Arial" w:ascii="Century Gothic" w:hAnsi="Century Gothic"/>
                <w:sz w:val="22"/>
                <w:szCs w:val="22"/>
                <w:lang w:val="pt-PT"/>
              </w:rPr>
              <w:t>/</w:t>
            </w:r>
            <w:hyperlink r:id="rId9" w:tgtFrame="_blank">
              <w:r>
                <w:rPr>
                  <w:rStyle w:val="EnlacedeInternet"/>
                  <w:rFonts w:cs="Arial" w:ascii="Century Gothic" w:hAnsi="Century Gothic"/>
                  <w:bCs/>
                  <w:sz w:val="22"/>
                  <w:szCs w:val="22"/>
                  <w:lang w:val="pt-PT"/>
                </w:rPr>
                <w:t>YouTube</w:t>
              </w:r>
            </w:hyperlink>
          </w:p>
        </w:tc>
      </w:tr>
    </w:tbl>
    <w:p>
      <w:pPr>
        <w:pStyle w:val="Normal"/>
        <w:rPr>
          <w:rFonts w:ascii="Century Gothic" w:hAnsi="Century Gothic" w:cs="Calibri" w:cstheme="minorHAnsi"/>
          <w:lang w:val="en-GB"/>
        </w:rPr>
      </w:pPr>
      <w:r>
        <w:rPr>
          <w:rFonts w:cs="Calibri" w:cstheme="minorHAnsi" w:ascii="Century Gothic" w:hAnsi="Century Gothic"/>
          <w:lang w:val="en-GB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701" w:right="1701" w:header="426" w:top="1560" w:footer="445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1781175</wp:posOffset>
          </wp:positionH>
          <wp:positionV relativeFrom="paragraph">
            <wp:posOffset>-361315</wp:posOffset>
          </wp:positionV>
          <wp:extent cx="1638300" cy="761365"/>
          <wp:effectExtent l="0" t="0" r="0" b="0"/>
          <wp:wrapSquare wrapText="bothSides"/>
          <wp:docPr id="2" name="Imagen 13" descr="Logo LCE 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3" descr="Logo LCE -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rPr/>
      <mc:AlternateContent>
        <mc:Choice Requires="wpg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-943610</wp:posOffset>
              </wp:positionH>
              <wp:positionV relativeFrom="paragraph">
                <wp:posOffset>-148590</wp:posOffset>
              </wp:positionV>
              <wp:extent cx="7200265" cy="862965"/>
              <wp:effectExtent l="4445" t="1270" r="0" b="3175"/>
              <wp:wrapNone/>
              <wp:docPr id="1" name="Grupo 7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640" cy="862200"/>
                      </a:xfrm>
                    </wpg:grpSpPr>
                    <pic:pic xmlns:pic="http://schemas.openxmlformats.org/drawingml/2006/picture">
                      <pic:nvPicPr>
                        <pic:cNvPr id="0" name="Picture 2" descr=""/>
                        <pic:cNvPicPr/>
                      </pic:nvPicPr>
                      <pic:blipFill>
                        <a:blip r:embed="rId1"/>
                        <a:srcRect l="0" t="14305" r="0" b="14305"/>
                        <a:stretch/>
                      </pic:blipFill>
                      <pic:spPr>
                        <a:xfrm>
                          <a:off x="0" y="0"/>
                          <a:ext cx="1738800" cy="841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1 Imagen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644120" y="106200"/>
                          <a:ext cx="977400" cy="617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4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6276960" y="17280"/>
                          <a:ext cx="922680" cy="845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5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5079240" y="0"/>
                          <a:ext cx="1094760" cy="77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6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2764800" y="139680"/>
                          <a:ext cx="2162160" cy="604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o 7" style="position:absolute;margin-left:-74.3pt;margin-top:-11.7pt;width:566.9pt;height:67.9pt" coordorigin="-1486,-234" coordsize="11338,1358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2" stroked="f" style="position:absolute;left:-1486;top:-234;width:2737;height:1324" type="shapetype_75">
                <v:imagedata r:id="rId1" o:detectmouseclick="t"/>
                <w10:wrap type="none"/>
                <v:stroke color="#3465a4" joinstyle="round" endcap="flat"/>
              </v:shape>
              <v:shape id="shape_0" ID="1 Imagen" stroked="f" style="position:absolute;left:1103;top:-67;width:1538;height:971" type="shapetype_75">
                <v:imagedata r:id="rId2" o:detectmouseclick="t"/>
                <w10:wrap type="none"/>
                <v:stroke color="#3465a4" joinstyle="round" endcap="flat"/>
              </v:shape>
              <v:shape id="shape_0" ID="Picture 4" stroked="f" style="position:absolute;left:8399;top:-207;width:1452;height:1330" type="shapetype_75">
                <v:imagedata r:id="rId3" o:detectmouseclick="t"/>
                <w10:wrap type="none"/>
                <v:stroke color="#3465a4" joinstyle="round" endcap="flat"/>
              </v:shape>
              <v:shape id="shape_0" ID="Picture 5" stroked="f" style="position:absolute;left:6513;top:-234;width:1723;height:1216" type="shapetype_75">
                <v:imagedata r:id="rId4" o:detectmouseclick="t"/>
                <w10:wrap type="none"/>
                <v:stroke color="#3465a4" joinstyle="round" endcap="flat"/>
              </v:shape>
              <v:shape id="shape_0" ID="Picture 6" stroked="f" style="position:absolute;left:2868;top:-14;width:3404;height:951" type="shapetype_75">
                <v:imagedata r:id="rId5" o:detectmouseclick="t"/>
                <w10:wrap type="none"/>
                <v:stroke color="#3465a4" joinstyle="round" endcap="flat"/>
              </v:shape>
            </v:group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f97263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f97263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802cbc"/>
    <w:rPr>
      <w:rFonts w:ascii="Segoe UI" w:hAnsi="Segoe UI" w:cs="Segoe UI"/>
      <w:sz w:val="18"/>
      <w:szCs w:val="18"/>
    </w:rPr>
  </w:style>
  <w:style w:type="character" w:styleId="Carcterdecontenido" w:customStyle="1">
    <w:name w:val="Carácter de contenido"/>
    <w:basedOn w:val="DefaultParagraphFont"/>
    <w:link w:val="Contenido"/>
    <w:qFormat/>
    <w:rsid w:val="00b43758"/>
    <w:rPr>
      <w:rFonts w:eastAsia="" w:eastAsiaTheme="minorEastAsia"/>
      <w:color w:val="44546A" w:themeColor="text2"/>
      <w:sz w:val="28"/>
    </w:rPr>
  </w:style>
  <w:style w:type="character" w:styleId="EnlacedeInternet">
    <w:name w:val="Enlace de Internet"/>
    <w:basedOn w:val="DefaultParagraphFont"/>
    <w:uiPriority w:val="99"/>
    <w:unhideWhenUsed/>
    <w:rsid w:val="00fb0fbd"/>
    <w:rPr>
      <w:color w:val="0563C1" w:themeColor="hyperlink"/>
      <w:u w:val="single"/>
    </w:rPr>
  </w:style>
  <w:style w:type="character" w:styleId="TextoindependienteCar" w:customStyle="1">
    <w:name w:val="Texto independiente Car"/>
    <w:basedOn w:val="DefaultParagraphFont"/>
    <w:link w:val="Textoindependiente"/>
    <w:semiHidden/>
    <w:qFormat/>
    <w:rsid w:val="003c09f7"/>
    <w:rPr>
      <w:rFonts w:ascii="Arial" w:hAnsi="Arial" w:eastAsia="SimSun" w:cs="Times New Roman"/>
      <w:b/>
      <w:sz w:val="24"/>
      <w:szCs w:val="20"/>
      <w:lang w:val="de-DE" w:eastAsia="de-DE"/>
    </w:rPr>
  </w:style>
  <w:style w:type="character" w:styleId="ListLabel1">
    <w:name w:val="ListLabel 1"/>
    <w:qFormat/>
    <w:rPr>
      <w:u w:val="none" w:color="FF480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b/>
      <w:bCs/>
      <w:i w:val="false"/>
      <w:iCs w:val="false"/>
      <w:color w:val="EA4334"/>
      <w:sz w:val="24"/>
      <w:szCs w:val="24"/>
      <w:u w:val="none" w:color="FF4800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ascii="Century Gothic" w:hAnsi="Century Gothic"/>
      <w:b/>
    </w:rPr>
  </w:style>
  <w:style w:type="character" w:styleId="ListLabel13">
    <w:name w:val="ListLabel 13"/>
    <w:qFormat/>
    <w:rPr>
      <w:rFonts w:ascii="Century Gothic" w:hAnsi="Century Gothic"/>
    </w:rPr>
  </w:style>
  <w:style w:type="character" w:styleId="ListLabel14">
    <w:name w:val="ListLabel 14"/>
    <w:qFormat/>
    <w:rPr>
      <w:rFonts w:ascii="Century Gothic" w:hAnsi="Century Gothic" w:cs="Arial"/>
      <w:bCs/>
      <w:sz w:val="22"/>
      <w:szCs w:val="22"/>
      <w:lang w:val="pt-PT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semiHidden/>
    <w:unhideWhenUsed/>
    <w:rsid w:val="003c09f7"/>
    <w:pPr>
      <w:spacing w:lineRule="auto" w:line="360" w:before="0" w:after="0"/>
    </w:pPr>
    <w:rPr>
      <w:rFonts w:ascii="Arial" w:hAnsi="Arial" w:eastAsia="SimSun" w:cs="Times New Roman"/>
      <w:b/>
      <w:sz w:val="24"/>
      <w:szCs w:val="20"/>
      <w:lang w:val="de-DE" w:eastAsia="de-DE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link w:val="EncabezadoCar"/>
    <w:uiPriority w:val="99"/>
    <w:unhideWhenUsed/>
    <w:rsid w:val="00f9726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f9726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f972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802cb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ido" w:customStyle="1">
    <w:name w:val="Contenido"/>
    <w:basedOn w:val="Normal"/>
    <w:link w:val="Carcterdecontenido"/>
    <w:qFormat/>
    <w:rsid w:val="00b43758"/>
    <w:pPr>
      <w:spacing w:lineRule="auto" w:line="276" w:before="0" w:after="0"/>
    </w:pPr>
    <w:rPr>
      <w:rFonts w:eastAsia="" w:eastAsiaTheme="minorEastAsia"/>
      <w:color w:val="44546A" w:themeColor="text2"/>
      <w:sz w:val="28"/>
    </w:rPr>
  </w:style>
  <w:style w:type="paragraph" w:styleId="ListParagraph">
    <w:name w:val="List Paragraph"/>
    <w:basedOn w:val="Normal"/>
    <w:uiPriority w:val="34"/>
    <w:qFormat/>
    <w:rsid w:val="00894cc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anzaderasconectaempleo.es/" TargetMode="External"/><Relationship Id="rId3" Type="http://schemas.openxmlformats.org/officeDocument/2006/relationships/hyperlink" Target="http://www.lanzaderasconectaempleo.es/" TargetMode="External"/><Relationship Id="rId4" Type="http://schemas.openxmlformats.org/officeDocument/2006/relationships/hyperlink" Target="mailto:c.martin@santamarialareal.org" TargetMode="External"/><Relationship Id="rId5" Type="http://schemas.openxmlformats.org/officeDocument/2006/relationships/hyperlink" Target="https://www.linkedin.com/company/11023744/admin/" TargetMode="External"/><Relationship Id="rId6" Type="http://schemas.openxmlformats.org/officeDocument/2006/relationships/hyperlink" Target="https://www.facebook.com/AreaEmpleoFSMLR/" TargetMode="External"/><Relationship Id="rId7" Type="http://schemas.openxmlformats.org/officeDocument/2006/relationships/hyperlink" Target="https://twitter.com/AreaEmpleoFSMLR/" TargetMode="External"/><Relationship Id="rId8" Type="http://schemas.openxmlformats.org/officeDocument/2006/relationships/hyperlink" Target="https://www.instagram.com/AreaEmpleoFSMLR/" TargetMode="External"/><Relationship Id="rId9" Type="http://schemas.openxmlformats.org/officeDocument/2006/relationships/hyperlink" Target="https://www.youtube.com/c/&#193;reaEmpleoFundaci&#243;nSantaMar&#237;alaReal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5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LibreOffice/6.2.7.1$Windows_X86_64 LibreOffice_project/23edc44b61b830b7d749943e020e96f5a7df63bf</Application>
  <Pages>3</Pages>
  <Words>693</Words>
  <Characters>3865</Characters>
  <CharactersWithSpaces>4550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2020-01-08T13:57:00Z</dcterms:created>
  <dc:creator>Diseño</dc:creator>
  <dc:description/>
  <dc:language>es-ES</dc:language>
  <cp:lastModifiedBy/>
  <cp:lastPrinted>2019-12-10T11:55:00Z</cp:lastPrinted>
  <dcterms:modified xsi:type="dcterms:W3CDTF">2020-04-01T10:58:18Z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