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eastAsia="Trebuchet MS" w:cs="Trebuchet MS" w:ascii="Trebuchet MS" w:hAnsi="Trebuchet MS"/>
          <w:b/>
          <w:bCs/>
          <w:color w:val="000000"/>
          <w:sz w:val="40"/>
          <w:szCs w:val="40"/>
        </w:rPr>
        <w:t xml:space="preserve">El Ayuntamiento abre para la modalidad de natación libre las Piscinas Cubiertas ‘José Laguillo’  </w:t>
      </w:r>
    </w:p>
    <w:p>
      <w:pPr>
        <w:pStyle w:val="Normal"/>
        <w:rPr/>
      </w:pPr>
      <w:r>
        <w:rPr/>
      </w:r>
    </w:p>
    <w:p>
      <w:pPr>
        <w:pStyle w:val="Normal"/>
        <w:rPr/>
      </w:pPr>
      <w:r>
        <w:rPr>
          <w:rFonts w:cs="Trebuchet MS" w:ascii="Trebuchet MS" w:hAnsi="Trebuchet MS"/>
          <w:color w:val="000000"/>
          <w:sz w:val="36"/>
          <w:szCs w:val="36"/>
        </w:rPr>
        <w:t xml:space="preserve">Se deberá utilizar la mascarilla en la instalación, incluyendo los vestuarios y sólo se permite su retirada durante el tiempo de estancia en el agua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Normal"/>
        <w:rPr/>
      </w:pPr>
      <w:r>
        <w:rPr>
          <w:rFonts w:cs="Trebuchet MS" w:ascii="Trebuchet MS" w:hAnsi="Trebuchet MS"/>
          <w:color w:val="000000"/>
          <w:sz w:val="36"/>
          <w:szCs w:val="36"/>
        </w:rPr>
        <w:t xml:space="preserve">Los cursos para el trimestre octubre-noviembre-diciembre, con una oferta de 120 plazas, darán comienzo el 1 de octubre  </w:t>
      </w:r>
    </w:p>
    <w:p>
      <w:pPr>
        <w:pStyle w:val="Normal"/>
        <w:rPr>
          <w:rFonts w:ascii="Trebuchet MS" w:hAnsi="Trebuchet MS" w:cs="Trebuchet MS"/>
          <w:color w:val="000000"/>
          <w:sz w:val="36"/>
          <w:szCs w:val="36"/>
        </w:rPr>
      </w:pPr>
      <w:r>
        <w:rPr>
          <w:rFonts w:cs="Trebuchet MS" w:ascii="Trebuchet MS" w:hAnsi="Trebuchet MS"/>
          <w:color w:val="000000"/>
          <w:sz w:val="36"/>
          <w:szCs w:val="36"/>
        </w:rPr>
      </w:r>
    </w:p>
    <w:p>
      <w:pPr>
        <w:pStyle w:val="Normal"/>
        <w:rPr>
          <w:rFonts w:ascii="Trebuchet MS" w:hAnsi="Trebuchet MS" w:cs="Trebuchet MS"/>
          <w:color w:val="000000"/>
          <w:sz w:val="36"/>
          <w:szCs w:val="36"/>
        </w:rPr>
      </w:pPr>
      <w:r>
        <w:rPr>
          <w:rFonts w:cs="Trebuchet MS" w:ascii="Trebuchet MS" w:hAnsi="Trebuchet MS"/>
          <w:color w:val="000000"/>
          <w:sz w:val="36"/>
          <w:szCs w:val="36"/>
        </w:rPr>
        <w:t xml:space="preserve">Deportes ha realizado la mejora de los sistemas de calderas, ha colocado junto a Autismo Cádiz cartelería ‘inclusiva’ y ha realizado una exhaustiva limpieza y desinfección de la instalación </w:t>
      </w:r>
    </w:p>
    <w:p>
      <w:pPr>
        <w:pStyle w:val="Normal"/>
        <w:rPr>
          <w:rFonts w:ascii="Trebuchet MS" w:hAnsi="Trebuchet MS" w:cs="Trebuchet MS"/>
          <w:b/>
          <w:b/>
          <w:bCs/>
          <w:color w:val="000000"/>
          <w:sz w:val="40"/>
          <w:szCs w:val="40"/>
        </w:rPr>
      </w:pPr>
      <w:bookmarkStart w:id="0" w:name="_GoBack"/>
      <w:bookmarkStart w:id="1" w:name="_GoBack"/>
      <w:bookmarkEnd w:id="1"/>
      <w:r>
        <w:rPr>
          <w:rFonts w:cs="Trebuchet MS" w:ascii="Trebuchet MS" w:hAnsi="Trebuchet MS"/>
          <w:b/>
          <w:bCs/>
          <w:color w:val="000000"/>
          <w:sz w:val="40"/>
          <w:szCs w:val="40"/>
        </w:rPr>
      </w:r>
    </w:p>
    <w:p>
      <w:pPr>
        <w:pStyle w:val="Normal"/>
        <w:jc w:val="both"/>
        <w:rPr/>
      </w:pPr>
      <w:r>
        <w:rPr>
          <w:rFonts w:cs="Trebuchet MS" w:ascii="Trebuchet MS" w:hAnsi="Trebuchet MS"/>
          <w:b/>
          <w:bCs/>
          <w:color w:val="000000"/>
          <w:sz w:val="26"/>
          <w:szCs w:val="26"/>
        </w:rPr>
        <w:t>14 de septiembre de 2020.</w:t>
      </w:r>
      <w:r>
        <w:rPr>
          <w:rFonts w:cs="Trebuchet MS" w:ascii="Trebuchet MS" w:hAnsi="Trebuchet MS"/>
          <w:color w:val="000000"/>
          <w:sz w:val="26"/>
          <w:szCs w:val="26"/>
        </w:rPr>
        <w:t xml:space="preserve"> El Ayuntamiento, a través del Servicio de Deportes, ha abierto esta semana Piscinas Cubiertas Municipales Arquitecto ‘José Laguillo’ para la práctica de la modalidad </w:t>
      </w:r>
      <w:r>
        <w:rPr>
          <w:rFonts w:cs="Trebuchet MS" w:ascii="Trebuchet MS" w:hAnsi="Trebuchet MS"/>
          <w:color w:val="000000"/>
          <w:sz w:val="26"/>
          <w:szCs w:val="26"/>
        </w:rPr>
        <w:t>n</w:t>
      </w:r>
      <w:r>
        <w:rPr>
          <w:rFonts w:cs="Trebuchet MS" w:ascii="Trebuchet MS" w:hAnsi="Trebuchet MS"/>
          <w:color w:val="000000"/>
          <w:sz w:val="26"/>
          <w:szCs w:val="26"/>
        </w:rPr>
        <w:t xml:space="preserve">atación </w:t>
      </w:r>
      <w:r>
        <w:rPr>
          <w:rFonts w:cs="Trebuchet MS" w:ascii="Trebuchet MS" w:hAnsi="Trebuchet MS"/>
          <w:color w:val="000000"/>
          <w:sz w:val="26"/>
          <w:szCs w:val="26"/>
        </w:rPr>
        <w:t>l</w:t>
      </w:r>
      <w:r>
        <w:rPr>
          <w:rFonts w:cs="Trebuchet MS" w:ascii="Trebuchet MS" w:hAnsi="Trebuchet MS"/>
          <w:color w:val="000000"/>
          <w:sz w:val="26"/>
          <w:szCs w:val="26"/>
        </w:rPr>
        <w:t xml:space="preserve">ibre tras haber realizado las pertinentes labores de mantenimiento, reparación y puesta a punto en los últimos meses. </w:t>
      </w:r>
    </w:p>
    <w:p>
      <w:pPr>
        <w:pStyle w:val="Normal"/>
        <w:jc w:val="both"/>
        <w:rPr/>
      </w:pPr>
      <w:r>
        <w:rPr/>
      </w:r>
    </w:p>
    <w:p>
      <w:pPr>
        <w:pStyle w:val="Normal"/>
        <w:jc w:val="both"/>
        <w:rPr/>
      </w:pPr>
      <w:r>
        <w:rPr>
          <w:rFonts w:cs="Trebuchet MS" w:ascii="Trebuchet MS" w:hAnsi="Trebuchet MS"/>
          <w:color w:val="000000"/>
          <w:sz w:val="26"/>
          <w:szCs w:val="26"/>
        </w:rPr>
        <w:t>El horario de la instalación para tal modalidad es de 8 horas a 15 horas de lunes a viernes en sesión de mañana y lunes, miércoles y viernes de 17 horas a 19 horas así como martes y jueves de 17 a 21 horas en horario de tarde. Las personas interesadas, para</w:t>
      </w:r>
      <w:r>
        <w:rPr>
          <w:rFonts w:cs="Trebuchet MS" w:ascii="Trebuchet MS" w:hAnsi="Trebuchet MS"/>
          <w:b w:val="false"/>
          <w:i w:val="false"/>
          <w:caps w:val="false"/>
          <w:smallCaps w:val="false"/>
          <w:color w:val="000000"/>
          <w:spacing w:val="0"/>
          <w:sz w:val="26"/>
          <w:szCs w:val="26"/>
        </w:rPr>
        <w:t xml:space="preserve"> realizar la inscripción, pueden acudir presencialmente a las referidas instalaciones o bien remitir el modelo 106 (que se encuentra en www.jerez.es/deportes) cumplimentado al correo </w:t>
      </w:r>
      <w:hyperlink r:id="rId2" w:tgtFrame="_blank">
        <w:r>
          <w:rPr>
            <w:rStyle w:val="EnlacedeInternet"/>
            <w:rFonts w:cs="Trebuchet MS" w:ascii="Trebuchet MS" w:hAnsi="Trebuchet MS"/>
            <w:b w:val="false"/>
            <w:i w:val="false"/>
            <w:caps w:val="false"/>
            <w:smallCaps w:val="false"/>
            <w:color w:val="000000"/>
            <w:spacing w:val="0"/>
            <w:sz w:val="26"/>
            <w:szCs w:val="26"/>
          </w:rPr>
          <w:t>inscripciones.deportes@aytojerez.es</w:t>
        </w:r>
      </w:hyperlink>
      <w:r>
        <w:rPr>
          <w:rFonts w:cs="Trebuchet MS" w:ascii="Trebuchet MS" w:hAnsi="Trebuchet MS"/>
          <w:b w:val="false"/>
          <w:i w:val="false"/>
          <w:caps w:val="false"/>
          <w:smallCaps w:val="false"/>
          <w:color w:val="000000"/>
          <w:spacing w:val="0"/>
          <w:sz w:val="26"/>
          <w:szCs w:val="26"/>
        </w:rPr>
        <w:t xml:space="preserve"> Igualmente, en el teléfono 956 149 160 se ofrece información al respecto.</w:t>
      </w:r>
      <w:r>
        <w:rPr>
          <w:rFonts w:cs="Trebuchet MS" w:ascii="Trebuchet MS" w:hAnsi="Trebuchet MS"/>
          <w:i/>
          <w:color w:val="000000"/>
          <w:sz w:val="26"/>
          <w:szCs w:val="26"/>
        </w:rPr>
        <w:t xml:space="preserve"> </w:t>
      </w:r>
    </w:p>
    <w:p>
      <w:pPr>
        <w:pStyle w:val="Normal"/>
        <w:jc w:val="both"/>
        <w:rPr/>
      </w:pPr>
      <w:r>
        <w:rPr/>
      </w:r>
    </w:p>
    <w:p>
      <w:pPr>
        <w:pStyle w:val="Normal"/>
        <w:jc w:val="both"/>
        <w:rPr/>
      </w:pPr>
      <w:r>
        <w:rPr>
          <w:rFonts w:cs="Trebuchet MS" w:ascii="Trebuchet MS" w:hAnsi="Trebuchet MS"/>
          <w:color w:val="000000"/>
          <w:sz w:val="26"/>
          <w:szCs w:val="26"/>
        </w:rPr>
        <w:t>La apertura está condicionada a las medidas sanitarias que estipula el Gobierno Central para este tipo de instalaciones de uso público de manera que se insta a los usuarios a título individual y a los clubes usuarios a que adopten las medidas de distanciamiento, higiene y cupo de grupos. Se deberá portar la mascarilla en el interior de la instalación, incluyendo vestuarios y orilla de ambas piscinas, autorizándose su retirada antes de la entrada en el agua.</w:t>
      </w:r>
    </w:p>
    <w:p>
      <w:pPr>
        <w:pStyle w:val="Normal"/>
        <w:jc w:val="both"/>
        <w:rPr/>
      </w:pPr>
      <w:r>
        <w:rPr/>
      </w:r>
    </w:p>
    <w:p>
      <w:pPr>
        <w:pStyle w:val="Normal"/>
        <w:jc w:val="both"/>
        <w:rPr>
          <w:rFonts w:ascii="Trebuchet MS" w:hAnsi="Trebuchet MS" w:cs="Trebuchet MS"/>
          <w:b/>
          <w:b/>
          <w:bCs/>
          <w:color w:val="000000"/>
          <w:sz w:val="26"/>
          <w:szCs w:val="26"/>
        </w:rPr>
      </w:pPr>
      <w:r>
        <w:rPr/>
      </w:r>
    </w:p>
    <w:p>
      <w:pPr>
        <w:pStyle w:val="Normal"/>
        <w:jc w:val="both"/>
        <w:rPr/>
      </w:pPr>
      <w:r>
        <w:rPr>
          <w:rFonts w:cs="Trebuchet MS" w:ascii="Trebuchet MS" w:hAnsi="Trebuchet MS"/>
          <w:b/>
          <w:bCs/>
          <w:color w:val="000000"/>
          <w:sz w:val="26"/>
          <w:szCs w:val="26"/>
        </w:rPr>
        <w:t>N</w:t>
      </w:r>
      <w:r>
        <w:rPr>
          <w:rFonts w:cs="Trebuchet MS" w:ascii="Trebuchet MS" w:hAnsi="Trebuchet MS"/>
          <w:b/>
          <w:bCs/>
          <w:color w:val="000000"/>
          <w:sz w:val="26"/>
          <w:szCs w:val="26"/>
        </w:rPr>
        <w:t xml:space="preserve">atación </w:t>
      </w:r>
      <w:r>
        <w:rPr>
          <w:rFonts w:cs="Trebuchet MS" w:ascii="Trebuchet MS" w:hAnsi="Trebuchet MS"/>
          <w:b/>
          <w:bCs/>
          <w:color w:val="000000"/>
          <w:sz w:val="26"/>
          <w:szCs w:val="26"/>
        </w:rPr>
        <w:t>l</w:t>
      </w:r>
      <w:r>
        <w:rPr>
          <w:rFonts w:cs="Trebuchet MS" w:ascii="Trebuchet MS" w:hAnsi="Trebuchet MS"/>
          <w:b/>
          <w:bCs/>
          <w:color w:val="000000"/>
          <w:sz w:val="26"/>
          <w:szCs w:val="26"/>
        </w:rPr>
        <w:t>ibre en las franjas horarias determinadas</w:t>
      </w:r>
    </w:p>
    <w:p>
      <w:pPr>
        <w:pStyle w:val="Normal"/>
        <w:jc w:val="both"/>
        <w:rPr/>
      </w:pPr>
      <w:r>
        <w:rPr/>
      </w:r>
    </w:p>
    <w:p>
      <w:pPr>
        <w:pStyle w:val="Normal"/>
        <w:jc w:val="both"/>
        <w:rPr/>
      </w:pPr>
      <w:r>
        <w:rPr>
          <w:rFonts w:cs="Trebuchet MS" w:ascii="Trebuchet MS" w:hAnsi="Trebuchet MS"/>
          <w:color w:val="000000"/>
          <w:sz w:val="26"/>
          <w:szCs w:val="26"/>
        </w:rPr>
        <w:t>De esta manera, las personas interesadas en practicar ‘Natación Libre’, a la hora de formalizar su inscripción y a diferencia de temporadas anteriores, deberán hacerlo para las franjas horarias disponibles que oferta Deportes. Ello asegura el espacio necesario de distancia entre usuarios y la práctica de esta modalidad acorde al protocolo de seguridad establecido.</w:t>
      </w:r>
    </w:p>
    <w:p>
      <w:pPr>
        <w:pStyle w:val="Normal"/>
        <w:jc w:val="both"/>
        <w:rPr/>
      </w:pPr>
      <w:r>
        <w:rPr/>
      </w:r>
    </w:p>
    <w:p>
      <w:pPr>
        <w:pStyle w:val="Normal"/>
        <w:jc w:val="both"/>
        <w:rPr/>
      </w:pPr>
      <w:r>
        <w:rPr>
          <w:rFonts w:cs="Trebuchet MS" w:ascii="Trebuchet MS" w:hAnsi="Trebuchet MS"/>
          <w:color w:val="000000"/>
          <w:sz w:val="26"/>
          <w:szCs w:val="26"/>
        </w:rPr>
        <w:t xml:space="preserve">Durante las semanas del estado de alarma y en las posteriores, los operarios del Servicio de Deportes han llevado a cabo operaciones de limpieza y desinfección de vestuarios y zonas comunes. Del mismo modo se han ubicado carteles con señalización de pictogramas para las personas con discapacidad y se han realizado actuaciones de mantenimiento en las calderas. </w:t>
      </w:r>
    </w:p>
    <w:p>
      <w:pPr>
        <w:pStyle w:val="Normal"/>
        <w:jc w:val="both"/>
        <w:rPr/>
      </w:pPr>
      <w:r>
        <w:rPr/>
      </w:r>
    </w:p>
    <w:p>
      <w:pPr>
        <w:pStyle w:val="Normal"/>
        <w:jc w:val="both"/>
        <w:rPr/>
      </w:pPr>
      <w:r>
        <w:rPr>
          <w:rFonts w:cs="Trebuchet MS" w:ascii="Trebuchet MS" w:hAnsi="Trebuchet MS"/>
          <w:color w:val="000000"/>
          <w:sz w:val="26"/>
          <w:szCs w:val="26"/>
        </w:rPr>
        <w:t xml:space="preserve">El delegado de Deporte y Medio Rural, Jesús Alba, ha recordado que las labores realizadas responden tanto al protocolo de seguridad de la pandemia ‘COVID-19’ así como a las habituales programadas coincidentes con el cierre anual de la instalación durante agosto para actualización conforme a la normativa sanitaria ordinaria. </w:t>
      </w:r>
    </w:p>
    <w:p>
      <w:pPr>
        <w:pStyle w:val="Normal"/>
        <w:jc w:val="both"/>
        <w:rPr/>
      </w:pPr>
      <w:r>
        <w:rPr/>
      </w:r>
    </w:p>
    <w:p>
      <w:pPr>
        <w:pStyle w:val="Normal"/>
        <w:jc w:val="both"/>
        <w:rPr/>
      </w:pPr>
      <w:r>
        <w:rPr>
          <w:rFonts w:cs="Trebuchet MS" w:ascii="Trebuchet MS" w:hAnsi="Trebuchet MS"/>
          <w:color w:val="000000"/>
          <w:sz w:val="26"/>
          <w:szCs w:val="26"/>
        </w:rPr>
        <w:t>“</w:t>
      </w:r>
      <w:r>
        <w:rPr>
          <w:rFonts w:cs="Trebuchet MS" w:ascii="Trebuchet MS" w:hAnsi="Trebuchet MS"/>
          <w:color w:val="000000"/>
          <w:sz w:val="26"/>
          <w:szCs w:val="26"/>
        </w:rPr>
        <w:t>Hemos actuado en consecuencia para que podamos abrir en septiembre con las mayores garantías de limpieza, desinfección y responsabilidad para nuestros usuarios, de manera que accedan a la instalación de manera segura y que, en su propia responsabilidad individual, tengan los elementos necesarios para la higiene personal con hidrogel y mantengan la distancia social”, manifiesta Alba.</w:t>
      </w:r>
    </w:p>
    <w:p>
      <w:pPr>
        <w:pStyle w:val="Normal"/>
        <w:jc w:val="both"/>
        <w:rPr>
          <w:rFonts w:ascii="Trebuchet MS" w:hAnsi="Trebuchet MS" w:cs="Trebuchet MS"/>
          <w:color w:val="000000"/>
          <w:sz w:val="26"/>
          <w:szCs w:val="26"/>
        </w:rPr>
      </w:pPr>
      <w:r>
        <w:rPr>
          <w:rFonts w:cs="Trebuchet MS" w:ascii="Trebuchet MS" w:hAnsi="Trebuchet MS"/>
          <w:color w:val="000000"/>
          <w:sz w:val="26"/>
          <w:szCs w:val="26"/>
        </w:rPr>
      </w:r>
    </w:p>
    <w:p>
      <w:pPr>
        <w:pStyle w:val="Normal"/>
        <w:jc w:val="both"/>
        <w:rPr>
          <w:rFonts w:ascii="Trebuchet MS" w:hAnsi="Trebuchet MS" w:cs="Trebuchet MS"/>
          <w:b/>
          <w:b/>
          <w:bCs/>
          <w:color w:val="000000"/>
          <w:sz w:val="26"/>
          <w:szCs w:val="26"/>
        </w:rPr>
      </w:pPr>
      <w:r>
        <w:rPr/>
      </w:r>
    </w:p>
    <w:p>
      <w:pPr>
        <w:pStyle w:val="Normal"/>
        <w:jc w:val="both"/>
        <w:rPr>
          <w:rFonts w:ascii="Trebuchet MS" w:hAnsi="Trebuchet MS" w:cs="Trebuchet MS"/>
          <w:b/>
          <w:b/>
          <w:bCs/>
          <w:color w:val="000000"/>
          <w:sz w:val="26"/>
          <w:szCs w:val="26"/>
        </w:rPr>
      </w:pPr>
      <w:r>
        <w:rPr/>
      </w:r>
    </w:p>
    <w:p>
      <w:pPr>
        <w:pStyle w:val="Normal"/>
        <w:jc w:val="both"/>
        <w:rPr>
          <w:rFonts w:ascii="Trebuchet MS" w:hAnsi="Trebuchet MS" w:cs="Trebuchet MS"/>
          <w:b/>
          <w:b/>
          <w:bCs/>
          <w:color w:val="000000"/>
          <w:sz w:val="26"/>
          <w:szCs w:val="26"/>
        </w:rPr>
      </w:pPr>
      <w:r>
        <w:rPr/>
      </w:r>
    </w:p>
    <w:p>
      <w:pPr>
        <w:pStyle w:val="Normal"/>
        <w:jc w:val="both"/>
        <w:rPr/>
      </w:pPr>
      <w:r>
        <w:rPr>
          <w:rFonts w:cs="Trebuchet MS" w:ascii="Trebuchet MS" w:hAnsi="Trebuchet MS"/>
          <w:b/>
          <w:bCs/>
          <w:color w:val="000000"/>
          <w:sz w:val="26"/>
          <w:szCs w:val="26"/>
        </w:rPr>
        <w:t>Lenguaje visual inclusivo mediante pictogramas</w:t>
      </w:r>
    </w:p>
    <w:p>
      <w:pPr>
        <w:pStyle w:val="Normal"/>
        <w:jc w:val="both"/>
        <w:rPr/>
      </w:pPr>
      <w:r>
        <w:rPr/>
      </w:r>
    </w:p>
    <w:p>
      <w:pPr>
        <w:pStyle w:val="Normal"/>
        <w:jc w:val="both"/>
        <w:rPr/>
      </w:pPr>
      <w:r>
        <w:rPr>
          <w:rFonts w:cs="Trebuchet MS" w:ascii="Trebuchet MS" w:hAnsi="Trebuchet MS"/>
          <w:color w:val="000000"/>
          <w:sz w:val="26"/>
          <w:szCs w:val="26"/>
        </w:rPr>
        <w:t>Junto al Estadio Municipal Chapín, las Piscinas Cubiertas Municipales ‘José Laguillo’ figuran entre las instalaciones con lenguaje visual inclusivo mediante ‘pictogramas’, que también cumplen su objetivo entre personas mayores, personas que no conocen el castellano o niños que no saben leer y que se guían para ir de un lugar a otro de la instalación mediante estos carteles figurativos. Esta cartelería fue colocada en julio impulsada en acción conjunta con el Ayuntamiento por la Asociación Autismo Cádiz, que fue quien determinó sus contenidos.</w:t>
      </w:r>
    </w:p>
    <w:p>
      <w:pPr>
        <w:pStyle w:val="Normal"/>
        <w:jc w:val="both"/>
        <w:rPr>
          <w:rFonts w:ascii="Trebuchet MS" w:hAnsi="Trebuchet MS" w:cs="Trebuchet MS"/>
          <w:color w:val="000000"/>
          <w:sz w:val="26"/>
          <w:szCs w:val="26"/>
        </w:rPr>
      </w:pPr>
      <w:r>
        <w:rPr>
          <w:rFonts w:cs="Trebuchet MS" w:ascii="Trebuchet MS" w:hAnsi="Trebuchet MS"/>
          <w:color w:val="000000"/>
          <w:sz w:val="26"/>
          <w:szCs w:val="26"/>
        </w:rPr>
      </w:r>
    </w:p>
    <w:p>
      <w:pPr>
        <w:pStyle w:val="Normal"/>
        <w:jc w:val="both"/>
        <w:rPr>
          <w:rFonts w:ascii="Trebuchet MS" w:hAnsi="Trebuchet MS" w:cs="Trebuchet MS"/>
          <w:b/>
          <w:b/>
          <w:bCs/>
          <w:color w:val="000000"/>
          <w:sz w:val="26"/>
          <w:szCs w:val="26"/>
        </w:rPr>
      </w:pPr>
      <w:r>
        <w:rPr/>
      </w:r>
    </w:p>
    <w:p>
      <w:pPr>
        <w:pStyle w:val="Normal"/>
        <w:jc w:val="both"/>
        <w:rPr/>
      </w:pPr>
      <w:r>
        <w:rPr>
          <w:rFonts w:cs="Trebuchet MS" w:ascii="Trebuchet MS" w:hAnsi="Trebuchet MS"/>
          <w:b/>
          <w:bCs/>
          <w:color w:val="000000"/>
          <w:sz w:val="26"/>
          <w:szCs w:val="26"/>
        </w:rPr>
        <w:t>Para los cursos, las inscripciones abiertas y comienzo el día 1</w:t>
      </w:r>
    </w:p>
    <w:p>
      <w:pPr>
        <w:pStyle w:val="Normal"/>
        <w:jc w:val="both"/>
        <w:rPr>
          <w:rFonts w:ascii="Trebuchet MS" w:hAnsi="Trebuchet MS" w:cs="Trebuchet MS"/>
          <w:b/>
          <w:b/>
          <w:bCs/>
          <w:color w:val="000000"/>
          <w:sz w:val="26"/>
          <w:szCs w:val="26"/>
        </w:rPr>
      </w:pPr>
      <w:r>
        <w:rPr>
          <w:rFonts w:cs="Trebuchet MS" w:ascii="Trebuchet MS" w:hAnsi="Trebuchet MS"/>
          <w:b/>
          <w:bCs/>
          <w:color w:val="000000"/>
          <w:sz w:val="26"/>
          <w:szCs w:val="26"/>
        </w:rPr>
      </w:r>
    </w:p>
    <w:p>
      <w:pPr>
        <w:pStyle w:val="Normal"/>
        <w:jc w:val="both"/>
        <w:rPr/>
      </w:pPr>
      <w:r>
        <w:rPr>
          <w:rFonts w:cs="Trebuchet MS" w:ascii="Trebuchet MS" w:hAnsi="Trebuchet MS"/>
          <w:color w:val="000000"/>
          <w:sz w:val="26"/>
          <w:szCs w:val="26"/>
        </w:rPr>
        <w:t xml:space="preserve">Asimismo, se recuerda que el Ayuntamiento, a través de Deportes, ha ofertado 120 plazas para cursos de natación durante el trimestre octubre-noviembre-diciembre en la citada instalación. Entre los cursos ofertados se encuentran: cursos de adultos de los niveles 1, 2 y perfeccionamiento (56 plazas); gimnasia acuática para adultos (16 plazas) y cursos infantiles de niveles 2 y perfeccionamiento (48 plazas). </w:t>
      </w:r>
    </w:p>
    <w:p>
      <w:pPr>
        <w:pStyle w:val="Cuerpodetexto"/>
        <w:spacing w:lineRule="auto" w:line="240" w:before="0" w:after="0"/>
        <w:jc w:val="both"/>
        <w:rPr/>
      </w:pPr>
      <w:r>
        <w:rPr/>
      </w:r>
    </w:p>
    <w:p>
      <w:pPr>
        <w:pStyle w:val="Cuerpodetexto"/>
        <w:spacing w:lineRule="auto" w:line="240" w:before="0" w:after="0"/>
        <w:jc w:val="both"/>
        <w:rPr/>
      </w:pPr>
      <w:r>
        <w:rPr>
          <w:rFonts w:cs="Trebuchet MS" w:ascii="Trebuchet MS" w:hAnsi="Trebuchet MS"/>
          <w:color w:val="000000"/>
          <w:sz w:val="26"/>
          <w:szCs w:val="26"/>
        </w:rPr>
        <w:t>El plazo de entrega de las preinscripciones será desde el miércoles día 9 al miércoles día 16. Los listados de personas preinscritas se publicarán el 21 mientras que el sorteo, en caso de exceso de demanda, se celebrará el día 22. El listado de personas admitidas se publicará el 23 de septiembre, quedando abierto el plazo de matriculación del 25 al 2 de octubre. Las actividades darán comienzo el jueves 1 de octubre.</w:t>
      </w:r>
    </w:p>
    <w:p>
      <w:pPr>
        <w:pStyle w:val="Normal"/>
        <w:jc w:val="both"/>
        <w:rPr>
          <w:rFonts w:ascii="Trebuchet MS" w:hAnsi="Trebuchet MS" w:cs="Trebuchet MS"/>
          <w:color w:val="000000"/>
          <w:sz w:val="26"/>
          <w:szCs w:val="26"/>
        </w:rPr>
      </w:pPr>
      <w:r>
        <w:rPr>
          <w:rFonts w:cs="Trebuchet MS" w:ascii="Trebuchet MS" w:hAnsi="Trebuchet MS"/>
          <w:color w:val="000000"/>
          <w:sz w:val="26"/>
          <w:szCs w:val="26"/>
        </w:rPr>
      </w:r>
    </w:p>
    <w:p>
      <w:pPr>
        <w:pStyle w:val="Normal"/>
        <w:jc w:val="both"/>
        <w:rPr>
          <w:rFonts w:ascii="Trebuchet MS" w:hAnsi="Trebuchet MS" w:cs="Trebuchet MS"/>
          <w:b/>
          <w:b/>
          <w:bCs/>
          <w:color w:val="000000"/>
          <w:sz w:val="26"/>
          <w:szCs w:val="26"/>
        </w:rPr>
      </w:pPr>
      <w:r>
        <w:rPr/>
      </w:r>
    </w:p>
    <w:p>
      <w:pPr>
        <w:pStyle w:val="Normal"/>
        <w:jc w:val="both"/>
        <w:rPr/>
      </w:pPr>
      <w:r>
        <w:rPr>
          <w:rFonts w:cs="Trebuchet MS" w:ascii="Trebuchet MS" w:hAnsi="Trebuchet MS"/>
          <w:b/>
          <w:bCs/>
          <w:color w:val="000000"/>
          <w:sz w:val="26"/>
          <w:szCs w:val="26"/>
        </w:rPr>
        <w:t>Calderas a punto y accionadas por Gas Natural</w:t>
      </w:r>
    </w:p>
    <w:p>
      <w:pPr>
        <w:pStyle w:val="Normal"/>
        <w:jc w:val="both"/>
        <w:rPr>
          <w:rFonts w:ascii="Trebuchet MS" w:hAnsi="Trebuchet MS" w:cs="Trebuchet MS"/>
          <w:b/>
          <w:b/>
          <w:bCs/>
          <w:color w:val="000000"/>
          <w:sz w:val="26"/>
          <w:szCs w:val="26"/>
        </w:rPr>
      </w:pPr>
      <w:r>
        <w:rPr>
          <w:rFonts w:cs="Trebuchet MS" w:ascii="Trebuchet MS" w:hAnsi="Trebuchet MS"/>
          <w:b/>
          <w:bCs/>
          <w:color w:val="000000"/>
          <w:sz w:val="26"/>
          <w:szCs w:val="26"/>
        </w:rPr>
      </w:r>
    </w:p>
    <w:p>
      <w:pPr>
        <w:pStyle w:val="Normal"/>
        <w:jc w:val="both"/>
        <w:rPr/>
      </w:pPr>
      <w:r>
        <w:rPr>
          <w:rFonts w:cs="Trebuchet MS" w:ascii="Trebuchet MS" w:hAnsi="Trebuchet MS"/>
          <w:color w:val="000000"/>
          <w:sz w:val="26"/>
          <w:szCs w:val="26"/>
        </w:rPr>
        <w:t xml:space="preserve">En lo referente al mantenimiento de la instalación cobra especial relevancia la actuación en las dos calderas accionadas mediante Gas Natural de las instalaciones. Tienen una triple misión de calentamiento de los tres circuitos independientes de ambas piscinas: de aguas de piscinas, de agua de duchas (agua caliente sanitaria) y calentamiento de agua de los radiadores de las distintos equipos de climatización ambiental disponibles en las instalaciones (deshumectadora, renovadora de aire externo, climatización ambiental y de vestuarios). </w:t>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Light">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103630" cy="927608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470" t="-184" r="-1470" b="-184"/>
                  <a:stretch>
                    <a:fillRect/>
                  </a:stretch>
                </pic:blipFill>
                <pic:spPr bwMode="auto">
                  <a:xfrm>
                    <a:off x="0" y="0"/>
                    <a:ext cx="1103630" cy="927608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28345" cy="124587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655" t="-308" r="-655" b="-308"/>
                  <a:stretch>
                    <a:fillRect/>
                  </a:stretch>
                </pic:blipFill>
                <pic:spPr bwMode="auto">
                  <a:xfrm>
                    <a:off x="0" y="0"/>
                    <a:ext cx="728345" cy="1245870"/>
                  </a:xfrm>
                  <a:prstGeom prst="rect">
                    <a:avLst/>
                  </a:prstGeom>
                </pic:spPr>
              </pic:pic>
            </a:graphicData>
          </a:graphic>
        </wp:anchor>
      </w:drawing>
    </w:r>
  </w:p>
</w:hdr>
</file>

<file path=word/settings.xml><?xml version="1.0" encoding="utf-8"?>
<w:settings xmlns:w="http://schemas.openxmlformats.org/wordprocessingml/2006/main">
  <w:zoom w:percent="11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paragraph" w:styleId="Ttulo2">
    <w:name w:val="Heading 2"/>
    <w:basedOn w:val="Normal"/>
    <w:next w:val="Normal"/>
    <w:qFormat/>
    <w:pPr>
      <w:keepNext w:val="true"/>
      <w:tabs>
        <w:tab w:val="left" w:pos="0" w:leader="none"/>
      </w:tabs>
      <w:spacing w:before="240" w:after="60"/>
      <w:outlineLvl w:val="1"/>
    </w:pPr>
    <w:rPr>
      <w:rFonts w:ascii="Calibri Light" w:hAnsi="Calibri Light" w:cs="Times New Roman"/>
      <w:b/>
      <w:bCs/>
      <w:i/>
      <w:iCs/>
      <w:sz w:val="28"/>
      <w:szCs w:val="28"/>
    </w:rPr>
  </w:style>
  <w:style w:type="paragraph" w:styleId="Ttulo3">
    <w:name w:val="Heading 3"/>
    <w:basedOn w:val="Normal"/>
    <w:qFormat/>
    <w:pPr>
      <w:tabs>
        <w:tab w:val="left" w:pos="0" w:leader="none"/>
      </w:tabs>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tabs>
        <w:tab w:val="left" w:pos="0" w:leader="none"/>
      </w:tabs>
      <w:spacing w:before="240" w:after="60"/>
      <w:outlineLvl w:val="3"/>
    </w:pPr>
    <w:rPr>
      <w:rFonts w:ascii="Calibri" w:hAnsi="Calibri" w:cs="Times New Roman"/>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Symbol"/>
      <w:sz w:val="20"/>
    </w:rPr>
  </w:style>
  <w:style w:type="character" w:styleId="WW8Num10z1" w:customStyle="1">
    <w:name w:val="WW8Num10z1"/>
    <w:qFormat/>
    <w:rPr>
      <w:rFonts w:ascii="Courier New" w:hAnsi="Courier New" w:cs="Courier New"/>
      <w:sz w:val="20"/>
    </w:rPr>
  </w:style>
  <w:style w:type="character" w:styleId="WW8Num10z2" w:customStyle="1">
    <w:name w:val="WW8Num10z2"/>
    <w:qFormat/>
    <w:rPr>
      <w:rFonts w:ascii="Wingdings" w:hAnsi="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5" w:customStyle="1">
    <w:name w:val="Fuente de párrafo predeter.5"/>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Ttulo2Car" w:customStyle="1">
    <w:name w:val="Título 2 Car"/>
    <w:qFormat/>
    <w:rPr>
      <w:rFonts w:ascii="Calibri Light" w:hAnsi="Calibri Light" w:eastAsia="Times New Roman" w:cs="Times New Roman"/>
      <w:b/>
      <w:bCs/>
      <w:i/>
      <w:iCs/>
      <w:sz w:val="28"/>
      <w:szCs w:val="28"/>
      <w:lang w:eastAsia="zh-CN"/>
    </w:rPr>
  </w:style>
  <w:style w:type="character" w:styleId="ListLabel1">
    <w:name w:val="ListLabel 1"/>
    <w:qFormat/>
    <w:rPr>
      <w:rFonts w:ascii="Trebuchet MS" w:hAnsi="Trebuchet MS" w:cs="Trebuchet MS"/>
      <w:b w:val="false"/>
      <w:i w:val="false"/>
      <w:caps w:val="false"/>
      <w:smallCaps w:val="false"/>
      <w:color w:val="000000"/>
      <w:spacing w:val="0"/>
      <w:sz w:val="26"/>
      <w:szCs w:val="2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3" w:customStyle="1">
    <w:name w:val="Descripción3"/>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kern w:val="2"/>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0"/>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cripciones.deportes@aytojerez.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LibreOffice/5.4.7.2$Windows_X86_64 LibreOffice_project/c838ef25c16710f8838b1faec480ebba495259d0</Application>
  <Pages>3</Pages>
  <Words>840</Words>
  <Characters>4617</Characters>
  <CharactersWithSpaces>5450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2020-09-08T09:48:00Z</dcterms:created>
  <dc:creator>PC</dc:creator>
  <dc:description/>
  <dc:language>es-ES</dc:language>
  <cp:lastModifiedBy/>
  <cp:lastPrinted>1995-11-21T16:41:00Z</cp:lastPrinted>
  <dcterms:modified xsi:type="dcterms:W3CDTF">2020-09-14T12:25:20Z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