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7591" w14:textId="5B35E303" w:rsidR="00742C44" w:rsidRPr="00FD4971" w:rsidRDefault="00742C44">
      <w:pPr>
        <w:rPr>
          <w:rFonts w:ascii="Arial Narrow" w:hAnsi="Arial Narrow"/>
        </w:rPr>
      </w:pPr>
      <w:r w:rsidRPr="00FD4971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3D52D1CB" wp14:editId="6A433774">
            <wp:simplePos x="0" y="0"/>
            <wp:positionH relativeFrom="column">
              <wp:posOffset>1322070</wp:posOffset>
            </wp:positionH>
            <wp:positionV relativeFrom="paragraph">
              <wp:posOffset>-1117600</wp:posOffset>
            </wp:positionV>
            <wp:extent cx="3364230" cy="1157605"/>
            <wp:effectExtent l="0" t="0" r="0" b="1079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0" w:type="dxa"/>
        <w:tblInd w:w="8" w:type="dxa"/>
        <w:tblBorders>
          <w:top w:val="single" w:sz="4" w:space="0" w:color="E5A4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0"/>
      </w:tblGrid>
      <w:tr w:rsidR="002531CB" w:rsidRPr="00FD4971" w14:paraId="15F63938" w14:textId="77777777" w:rsidTr="00427DAF">
        <w:trPr>
          <w:cantSplit/>
        </w:trPr>
        <w:tc>
          <w:tcPr>
            <w:tcW w:w="9490" w:type="dxa"/>
          </w:tcPr>
          <w:p w14:paraId="3BAE1884" w14:textId="77777777" w:rsidR="002531CB" w:rsidRPr="00FD4971" w:rsidRDefault="002531CB" w:rsidP="00022106">
            <w:pPr>
              <w:pStyle w:val="Encabezadodemensaje"/>
              <w:tabs>
                <w:tab w:val="right" w:pos="2294"/>
              </w:tabs>
              <w:spacing w:before="60" w:after="0" w:line="240" w:lineRule="auto"/>
              <w:ind w:left="0" w:firstLine="0"/>
              <w:jc w:val="center"/>
              <w:rPr>
                <w:rStyle w:val="Rtulodeencabezadodemensaje"/>
                <w:rFonts w:ascii="Arial Narrow" w:hAnsi="Arial Narrow" w:cs="Arial"/>
                <w:i/>
                <w:color w:val="999999"/>
                <w:sz w:val="26"/>
                <w:szCs w:val="26"/>
              </w:rPr>
            </w:pPr>
            <w:r w:rsidRPr="00FD4971">
              <w:rPr>
                <w:rStyle w:val="Rtulodeencabezadodemensaje"/>
                <w:rFonts w:ascii="Arial Narrow" w:hAnsi="Arial Narrow" w:cs="Arial"/>
                <w:i/>
                <w:color w:val="999999"/>
                <w:sz w:val="26"/>
                <w:szCs w:val="26"/>
              </w:rPr>
              <w:t>Asociación de la Ruta del Vino y el Brandy del Marco de Jerez</w:t>
            </w:r>
          </w:p>
          <w:p w14:paraId="20EF4351" w14:textId="77777777" w:rsidR="002531CB" w:rsidRPr="005F78B8" w:rsidRDefault="002531CB" w:rsidP="005207B0">
            <w:pPr>
              <w:pStyle w:val="Encabezadodemensaje"/>
              <w:tabs>
                <w:tab w:val="right" w:pos="2294"/>
              </w:tabs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i/>
                <w:color w:val="999999"/>
                <w:sz w:val="36"/>
                <w:szCs w:val="36"/>
              </w:rPr>
            </w:pPr>
          </w:p>
        </w:tc>
      </w:tr>
    </w:tbl>
    <w:p w14:paraId="7E8BF7C8" w14:textId="6716DE8A" w:rsidR="00427DAF" w:rsidRPr="006B54D7" w:rsidRDefault="00742C44" w:rsidP="00427DAF">
      <w:pPr>
        <w:spacing w:after="120"/>
        <w:jc w:val="both"/>
        <w:rPr>
          <w:rFonts w:ascii="Arial Narrow" w:hAnsi="Arial Narrow" w:cs="Arial"/>
          <w:b/>
          <w:color w:val="BFBFBF" w:themeColor="background1" w:themeShade="BF"/>
          <w:sz w:val="44"/>
          <w:szCs w:val="26"/>
          <w:u w:val="single"/>
        </w:rPr>
      </w:pPr>
      <w:r w:rsidRPr="006B54D7">
        <w:rPr>
          <w:rFonts w:ascii="Arial Narrow" w:hAnsi="Arial Narrow" w:cs="Arial"/>
          <w:b/>
          <w:color w:val="BFBFBF" w:themeColor="background1" w:themeShade="BF"/>
          <w:sz w:val="44"/>
          <w:szCs w:val="26"/>
          <w:u w:val="single"/>
        </w:rPr>
        <w:t>Nota de Prensa</w:t>
      </w:r>
    </w:p>
    <w:p w14:paraId="7E0BA63B" w14:textId="77777777" w:rsidR="006B54D7" w:rsidRPr="005F78B8" w:rsidRDefault="006B54D7" w:rsidP="00277EFF">
      <w:pPr>
        <w:spacing w:after="120"/>
        <w:jc w:val="right"/>
        <w:rPr>
          <w:rFonts w:ascii="Arial Narrow" w:hAnsi="Arial Narrow" w:cs="Arial"/>
          <w:sz w:val="16"/>
          <w:szCs w:val="16"/>
        </w:rPr>
      </w:pPr>
    </w:p>
    <w:p w14:paraId="7364347D" w14:textId="721D4401" w:rsidR="00742C44" w:rsidRPr="00FD4971" w:rsidRDefault="00742C44" w:rsidP="00277EFF">
      <w:pPr>
        <w:spacing w:after="120"/>
        <w:jc w:val="right"/>
        <w:rPr>
          <w:rFonts w:ascii="Arial Narrow" w:hAnsi="Arial Narrow" w:cs="Arial"/>
          <w:sz w:val="26"/>
          <w:szCs w:val="26"/>
        </w:rPr>
      </w:pPr>
      <w:r w:rsidRPr="00FD4971">
        <w:rPr>
          <w:rFonts w:ascii="Arial Narrow" w:hAnsi="Arial Narrow" w:cs="Arial"/>
          <w:sz w:val="26"/>
          <w:szCs w:val="26"/>
        </w:rPr>
        <w:t xml:space="preserve">Jerez, </w:t>
      </w:r>
      <w:r w:rsidR="0037470B">
        <w:rPr>
          <w:rFonts w:ascii="Arial Narrow" w:hAnsi="Arial Narrow" w:cs="Arial"/>
          <w:sz w:val="26"/>
          <w:szCs w:val="26"/>
        </w:rPr>
        <w:t>30 de septiembre</w:t>
      </w:r>
      <w:r w:rsidR="0011345D" w:rsidRPr="00FD4971">
        <w:rPr>
          <w:rFonts w:ascii="Arial Narrow" w:hAnsi="Arial Narrow" w:cs="Arial"/>
          <w:sz w:val="26"/>
          <w:szCs w:val="26"/>
        </w:rPr>
        <w:t xml:space="preserve"> de 2020</w:t>
      </w:r>
      <w:r w:rsidRPr="00FD4971">
        <w:rPr>
          <w:rFonts w:ascii="Arial Narrow" w:hAnsi="Arial Narrow" w:cs="Arial"/>
          <w:sz w:val="26"/>
          <w:szCs w:val="26"/>
        </w:rPr>
        <w:t xml:space="preserve"> </w:t>
      </w:r>
    </w:p>
    <w:p w14:paraId="6276AE5A" w14:textId="77777777" w:rsidR="006B54D7" w:rsidRPr="00454B02" w:rsidRDefault="006B54D7" w:rsidP="00277EFF">
      <w:pPr>
        <w:spacing w:after="120"/>
        <w:rPr>
          <w:rFonts w:ascii="Arial Narrow" w:hAnsi="Arial Narrow" w:cs="Arial"/>
          <w:b/>
          <w:bCs/>
          <w:sz w:val="21"/>
          <w:szCs w:val="21"/>
        </w:rPr>
      </w:pPr>
    </w:p>
    <w:p w14:paraId="56060776" w14:textId="1EAB4938" w:rsidR="00454B02" w:rsidRPr="00454B02" w:rsidRDefault="0011345D" w:rsidP="00454B02">
      <w:pPr>
        <w:spacing w:after="240"/>
        <w:rPr>
          <w:rFonts w:ascii="Arial Narrow" w:hAnsi="Arial Narrow" w:cs="Arial"/>
          <w:b/>
          <w:bCs/>
          <w:sz w:val="40"/>
          <w:szCs w:val="36"/>
        </w:rPr>
      </w:pPr>
      <w:r w:rsidRPr="00454B02">
        <w:rPr>
          <w:rFonts w:ascii="Arial Narrow" w:hAnsi="Arial Narrow" w:cs="Arial"/>
          <w:b/>
          <w:bCs/>
          <w:sz w:val="40"/>
          <w:szCs w:val="36"/>
        </w:rPr>
        <w:t>La Ruta</w:t>
      </w:r>
      <w:r w:rsidR="00742C44" w:rsidRPr="00454B02">
        <w:rPr>
          <w:rFonts w:ascii="Arial Narrow" w:hAnsi="Arial Narrow" w:cs="Arial"/>
          <w:b/>
          <w:bCs/>
          <w:sz w:val="40"/>
          <w:szCs w:val="36"/>
        </w:rPr>
        <w:t xml:space="preserve"> del Vino y Brandy del Marco de Jerez</w:t>
      </w:r>
      <w:r w:rsidRPr="00454B02">
        <w:rPr>
          <w:rFonts w:ascii="Arial Narrow" w:hAnsi="Arial Narrow" w:cs="Arial"/>
          <w:b/>
          <w:bCs/>
          <w:sz w:val="40"/>
          <w:szCs w:val="36"/>
        </w:rPr>
        <w:t xml:space="preserve"> </w:t>
      </w:r>
      <w:r w:rsidR="0037470B" w:rsidRPr="00454B02">
        <w:rPr>
          <w:rFonts w:ascii="Arial Narrow" w:hAnsi="Arial Narrow" w:cs="Arial"/>
          <w:b/>
          <w:bCs/>
          <w:sz w:val="40"/>
          <w:szCs w:val="36"/>
        </w:rPr>
        <w:t>renueva con éxito su certificación como “Ruta del Vino de España”</w:t>
      </w:r>
      <w:r w:rsidRPr="00454B02">
        <w:rPr>
          <w:rFonts w:ascii="Arial Narrow" w:hAnsi="Arial Narrow" w:cs="Arial"/>
          <w:b/>
          <w:bCs/>
          <w:sz w:val="40"/>
          <w:szCs w:val="36"/>
        </w:rPr>
        <w:t>.</w:t>
      </w:r>
    </w:p>
    <w:p w14:paraId="7FA6533E" w14:textId="374136CD" w:rsidR="00FD4971" w:rsidRPr="00454B02" w:rsidRDefault="0037470B" w:rsidP="00454B02">
      <w:pPr>
        <w:spacing w:after="240"/>
        <w:jc w:val="both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sz w:val="28"/>
          <w:szCs w:val="26"/>
        </w:rPr>
        <w:t>L</w:t>
      </w:r>
      <w:r w:rsidR="0011345D" w:rsidRPr="00FD4971">
        <w:rPr>
          <w:rFonts w:ascii="Arial Narrow" w:hAnsi="Arial Narrow" w:cs="Arial"/>
          <w:b/>
          <w:sz w:val="28"/>
          <w:szCs w:val="26"/>
        </w:rPr>
        <w:t>a Asociación de Ciudades del Vino de España</w:t>
      </w:r>
      <w:r w:rsidR="00662C8B" w:rsidRPr="00FD4971">
        <w:rPr>
          <w:rFonts w:ascii="Arial Narrow" w:hAnsi="Arial Narrow" w:cs="Arial"/>
          <w:b/>
          <w:sz w:val="28"/>
          <w:szCs w:val="26"/>
        </w:rPr>
        <w:t xml:space="preserve"> (ACEVIN)</w:t>
      </w:r>
      <w:r w:rsidR="0011345D" w:rsidRPr="00FD4971">
        <w:rPr>
          <w:rFonts w:ascii="Arial Narrow" w:hAnsi="Arial Narrow" w:cs="Arial"/>
          <w:b/>
          <w:sz w:val="28"/>
          <w:szCs w:val="26"/>
        </w:rPr>
        <w:t>, ent</w:t>
      </w:r>
      <w:r>
        <w:rPr>
          <w:rFonts w:ascii="Arial Narrow" w:hAnsi="Arial Narrow" w:cs="Arial"/>
          <w:b/>
          <w:sz w:val="28"/>
          <w:szCs w:val="26"/>
        </w:rPr>
        <w:t>idad</w:t>
      </w:r>
      <w:r w:rsidR="0011345D" w:rsidRPr="00FD4971">
        <w:rPr>
          <w:rFonts w:ascii="Arial Narrow" w:hAnsi="Arial Narrow" w:cs="Arial"/>
          <w:b/>
          <w:sz w:val="28"/>
          <w:szCs w:val="26"/>
        </w:rPr>
        <w:t xml:space="preserve"> que aglutina a todas las Rutas del Vino certificadas de nuestro país, </w:t>
      </w:r>
      <w:r>
        <w:rPr>
          <w:rFonts w:ascii="Arial Narrow" w:hAnsi="Arial Narrow" w:cs="Arial"/>
          <w:b/>
          <w:sz w:val="28"/>
          <w:szCs w:val="26"/>
        </w:rPr>
        <w:t>reconoce así los niveles de excelencia de nuestro destino enoturístico, que un año más ha sido el más visitado de nuestro país.</w:t>
      </w:r>
      <w:r w:rsidR="00742C44" w:rsidRPr="00FD4971">
        <w:rPr>
          <w:rFonts w:ascii="Arial Narrow" w:hAnsi="Arial Narrow" w:cs="Arial"/>
          <w:sz w:val="28"/>
          <w:szCs w:val="26"/>
        </w:rPr>
        <w:t xml:space="preserve"> </w:t>
      </w:r>
    </w:p>
    <w:p w14:paraId="3DCA50B0" w14:textId="3C35914A" w:rsidR="00323E44" w:rsidRDefault="0037470B" w:rsidP="00323E44">
      <w:pPr>
        <w:spacing w:after="120"/>
        <w:jc w:val="both"/>
        <w:rPr>
          <w:rFonts w:ascii="Arial Narrow" w:hAnsi="Arial Narrow" w:cs="Arial"/>
          <w:sz w:val="26"/>
          <w:szCs w:val="26"/>
        </w:rPr>
      </w:pPr>
      <w:r w:rsidRPr="0037470B">
        <w:rPr>
          <w:rFonts w:ascii="Arial Narrow" w:hAnsi="Arial Narrow" w:cs="Arial"/>
          <w:sz w:val="26"/>
          <w:szCs w:val="26"/>
        </w:rPr>
        <w:t xml:space="preserve">La junta </w:t>
      </w:r>
      <w:r w:rsidRPr="00212C51">
        <w:rPr>
          <w:rFonts w:ascii="Arial Narrow" w:hAnsi="Arial Narrow" w:cs="Arial"/>
          <w:sz w:val="26"/>
          <w:szCs w:val="26"/>
        </w:rPr>
        <w:t xml:space="preserve">directiva de la Asociación de Ciudades Españolas del Vino (ACEVIN), en su reunión celebrada el pasado </w:t>
      </w:r>
      <w:r w:rsidR="00212C51" w:rsidRPr="00212C51">
        <w:rPr>
          <w:rFonts w:ascii="Arial Narrow" w:hAnsi="Arial Narrow" w:cs="Arial"/>
          <w:sz w:val="26"/>
          <w:szCs w:val="26"/>
        </w:rPr>
        <w:t>martes</w:t>
      </w:r>
      <w:r w:rsidRPr="00212C51">
        <w:rPr>
          <w:rFonts w:ascii="Arial Narrow" w:hAnsi="Arial Narrow" w:cs="Arial"/>
          <w:sz w:val="26"/>
          <w:szCs w:val="26"/>
        </w:rPr>
        <w:t xml:space="preserve"> en Madrid, aprobó la renovación de la certificación de la Ruta del Vino y </w:t>
      </w:r>
      <w:r w:rsidR="00BA1D1A" w:rsidRPr="00212C51">
        <w:rPr>
          <w:rFonts w:ascii="Arial Narrow" w:hAnsi="Arial Narrow" w:cs="Arial"/>
          <w:sz w:val="26"/>
          <w:szCs w:val="26"/>
        </w:rPr>
        <w:t xml:space="preserve">el </w:t>
      </w:r>
      <w:r w:rsidRPr="00212C51">
        <w:rPr>
          <w:rFonts w:ascii="Arial Narrow" w:hAnsi="Arial Narrow" w:cs="Arial"/>
          <w:sz w:val="26"/>
          <w:szCs w:val="26"/>
        </w:rPr>
        <w:t xml:space="preserve">Brandy </w:t>
      </w:r>
      <w:r w:rsidR="00BA1D1A" w:rsidRPr="00212C51">
        <w:rPr>
          <w:rFonts w:ascii="Arial Narrow" w:hAnsi="Arial Narrow" w:cs="Arial"/>
          <w:sz w:val="26"/>
          <w:szCs w:val="26"/>
        </w:rPr>
        <w:t xml:space="preserve">del Marco </w:t>
      </w:r>
      <w:r w:rsidRPr="00212C51">
        <w:rPr>
          <w:rFonts w:ascii="Arial Narrow" w:hAnsi="Arial Narrow" w:cs="Arial"/>
          <w:sz w:val="26"/>
          <w:szCs w:val="26"/>
        </w:rPr>
        <w:t xml:space="preserve">de Jerez como </w:t>
      </w:r>
      <w:r w:rsidR="00454B02" w:rsidRPr="00212C51">
        <w:rPr>
          <w:rFonts w:ascii="Arial Narrow" w:hAnsi="Arial Narrow" w:cs="Arial"/>
          <w:sz w:val="26"/>
          <w:szCs w:val="26"/>
        </w:rPr>
        <w:t>“</w:t>
      </w:r>
      <w:r w:rsidRPr="00212C51">
        <w:rPr>
          <w:rFonts w:ascii="Arial Narrow" w:hAnsi="Arial Narrow" w:cs="Arial"/>
          <w:sz w:val="26"/>
          <w:szCs w:val="26"/>
        </w:rPr>
        <w:t>Ruta del Vino de España</w:t>
      </w:r>
      <w:r w:rsidR="00454B02" w:rsidRPr="00212C51">
        <w:rPr>
          <w:rFonts w:ascii="Arial Narrow" w:hAnsi="Arial Narrow" w:cs="Arial"/>
          <w:sz w:val="26"/>
          <w:szCs w:val="26"/>
        </w:rPr>
        <w:t>”</w:t>
      </w:r>
      <w:r w:rsidR="00BA1D1A" w:rsidRPr="00212C51">
        <w:rPr>
          <w:rFonts w:ascii="Arial Narrow" w:hAnsi="Arial Narrow" w:cs="Arial"/>
          <w:sz w:val="26"/>
          <w:szCs w:val="26"/>
        </w:rPr>
        <w:t>, un prestigioso marchamo del que disfruta nuestro territorio desde el año 200</w:t>
      </w:r>
      <w:r w:rsidR="00212C51" w:rsidRPr="00212C51">
        <w:rPr>
          <w:rFonts w:ascii="Arial Narrow" w:hAnsi="Arial Narrow" w:cs="Arial"/>
          <w:sz w:val="26"/>
          <w:szCs w:val="26"/>
        </w:rPr>
        <w:t>7</w:t>
      </w:r>
      <w:r w:rsidRPr="00212C51">
        <w:rPr>
          <w:rFonts w:ascii="Arial Narrow" w:hAnsi="Arial Narrow" w:cs="Arial"/>
          <w:sz w:val="26"/>
          <w:szCs w:val="26"/>
        </w:rPr>
        <w:t xml:space="preserve">. La renovación es consecuencia del resultado positivo </w:t>
      </w:r>
      <w:proofErr w:type="gramStart"/>
      <w:r w:rsidRPr="00212C51">
        <w:rPr>
          <w:rFonts w:ascii="Arial Narrow" w:hAnsi="Arial Narrow" w:cs="Arial"/>
          <w:sz w:val="26"/>
          <w:szCs w:val="26"/>
        </w:rPr>
        <w:t>obtenido</w:t>
      </w:r>
      <w:proofErr w:type="gramEnd"/>
      <w:r w:rsidRPr="00212C51">
        <w:rPr>
          <w:rFonts w:ascii="Arial Narrow" w:hAnsi="Arial Narrow" w:cs="Arial"/>
          <w:sz w:val="26"/>
          <w:szCs w:val="26"/>
        </w:rPr>
        <w:t xml:space="preserve"> en la auditoría externa realizada por técnicos de ACEVIN durante los días 2 al 4 de marzo del año en curso. A lo largo de la misma, un total de </w:t>
      </w:r>
      <w:r w:rsidR="00212C51" w:rsidRPr="00212C51">
        <w:rPr>
          <w:rFonts w:ascii="Arial Narrow" w:hAnsi="Arial Narrow" w:cs="Arial"/>
          <w:sz w:val="26"/>
          <w:szCs w:val="26"/>
        </w:rPr>
        <w:t>20</w:t>
      </w:r>
      <w:r w:rsidRPr="00212C51">
        <w:rPr>
          <w:rFonts w:ascii="Arial Narrow" w:hAnsi="Arial Narrow" w:cs="Arial"/>
          <w:sz w:val="26"/>
          <w:szCs w:val="26"/>
        </w:rPr>
        <w:t xml:space="preserve"> establecimientos </w:t>
      </w:r>
      <w:r w:rsidR="00BA1D1A" w:rsidRPr="00212C51">
        <w:rPr>
          <w:rFonts w:ascii="Arial Narrow" w:hAnsi="Arial Narrow" w:cs="Arial"/>
          <w:sz w:val="26"/>
          <w:szCs w:val="26"/>
        </w:rPr>
        <w:t>asociados</w:t>
      </w:r>
      <w:r w:rsidR="00323E44" w:rsidRPr="00212C51">
        <w:rPr>
          <w:rFonts w:ascii="Arial Narrow" w:hAnsi="Arial Narrow" w:cs="Arial"/>
          <w:sz w:val="26"/>
          <w:szCs w:val="26"/>
        </w:rPr>
        <w:t xml:space="preserve">, así como el propio </w:t>
      </w:r>
      <w:r w:rsidR="00454B02" w:rsidRPr="00212C51">
        <w:rPr>
          <w:rFonts w:ascii="Arial Narrow" w:hAnsi="Arial Narrow" w:cs="Arial"/>
          <w:sz w:val="26"/>
          <w:szCs w:val="26"/>
        </w:rPr>
        <w:t>“</w:t>
      </w:r>
      <w:r w:rsidR="00323E44" w:rsidRPr="00212C51">
        <w:rPr>
          <w:rFonts w:ascii="Arial Narrow" w:hAnsi="Arial Narrow" w:cs="Arial"/>
          <w:sz w:val="26"/>
          <w:szCs w:val="26"/>
        </w:rPr>
        <w:t>ente gestor</w:t>
      </w:r>
      <w:r w:rsidR="00454B02" w:rsidRPr="00212C51">
        <w:rPr>
          <w:rFonts w:ascii="Arial Narrow" w:hAnsi="Arial Narrow" w:cs="Arial"/>
          <w:sz w:val="26"/>
          <w:szCs w:val="26"/>
        </w:rPr>
        <w:t>”</w:t>
      </w:r>
      <w:r w:rsidR="00323E44" w:rsidRPr="00212C51">
        <w:rPr>
          <w:rFonts w:ascii="Arial Narrow" w:hAnsi="Arial Narrow" w:cs="Arial"/>
          <w:sz w:val="26"/>
          <w:szCs w:val="26"/>
        </w:rPr>
        <w:t xml:space="preserve"> de la Ruta, </w:t>
      </w:r>
      <w:r w:rsidRPr="00212C51">
        <w:rPr>
          <w:rFonts w:ascii="Arial Narrow" w:hAnsi="Arial Narrow" w:cs="Arial"/>
          <w:sz w:val="26"/>
          <w:szCs w:val="26"/>
        </w:rPr>
        <w:t xml:space="preserve">se sometieron al exhaustivo examen </w:t>
      </w:r>
      <w:r>
        <w:rPr>
          <w:rFonts w:ascii="Arial Narrow" w:hAnsi="Arial Narrow" w:cs="Arial"/>
          <w:sz w:val="26"/>
          <w:szCs w:val="26"/>
        </w:rPr>
        <w:t>de los auditores</w:t>
      </w:r>
      <w:r w:rsidR="00BA1D1A">
        <w:rPr>
          <w:rFonts w:ascii="Arial Narrow" w:hAnsi="Arial Narrow" w:cs="Arial"/>
          <w:sz w:val="26"/>
          <w:szCs w:val="26"/>
        </w:rPr>
        <w:t xml:space="preserve"> con el fin de verificar el cumplimiento de los estándares de calidad establecidos en los respectivos manuales de producto de ACEVIN.</w:t>
      </w:r>
      <w:r w:rsidR="00323E44">
        <w:rPr>
          <w:rFonts w:ascii="Arial Narrow" w:hAnsi="Arial Narrow" w:cs="Arial"/>
          <w:sz w:val="26"/>
          <w:szCs w:val="26"/>
        </w:rPr>
        <w:t xml:space="preserve"> </w:t>
      </w:r>
    </w:p>
    <w:p w14:paraId="68C8C5B2" w14:textId="137878CB" w:rsidR="00323E44" w:rsidRDefault="00323E44" w:rsidP="00323E44">
      <w:pPr>
        <w:spacing w:after="12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Hay que record</w:t>
      </w:r>
      <w:r w:rsidRPr="00BA1D1A">
        <w:rPr>
          <w:rFonts w:ascii="Arial Narrow" w:hAnsi="Arial Narrow" w:cs="Arial"/>
          <w:sz w:val="26"/>
          <w:szCs w:val="26"/>
        </w:rPr>
        <w:t>ar que la Ruta del Vino y Brandy del Marco de Jerez</w:t>
      </w:r>
      <w:r>
        <w:rPr>
          <w:rFonts w:ascii="Arial Narrow" w:hAnsi="Arial Narrow" w:cs="Arial"/>
          <w:sz w:val="26"/>
          <w:szCs w:val="26"/>
        </w:rPr>
        <w:t>,</w:t>
      </w:r>
      <w:r w:rsidRPr="00BA1D1A">
        <w:rPr>
          <w:rFonts w:ascii="Arial Narrow" w:hAnsi="Arial Narrow" w:cs="Arial"/>
          <w:sz w:val="26"/>
          <w:szCs w:val="26"/>
        </w:rPr>
        <w:t xml:space="preserve"> con 568.997 visitantes a bodegas y museo</w:t>
      </w:r>
      <w:r>
        <w:rPr>
          <w:rFonts w:ascii="Arial Narrow" w:hAnsi="Arial Narrow" w:cs="Arial"/>
          <w:sz w:val="26"/>
          <w:szCs w:val="26"/>
        </w:rPr>
        <w:t xml:space="preserve">s, </w:t>
      </w:r>
      <w:r w:rsidRPr="00BA1D1A">
        <w:rPr>
          <w:rFonts w:ascii="Arial Narrow" w:hAnsi="Arial Narrow" w:cs="Arial"/>
          <w:sz w:val="26"/>
          <w:szCs w:val="26"/>
        </w:rPr>
        <w:t xml:space="preserve">ha vuelto a ser en 2019 la </w:t>
      </w:r>
      <w:r>
        <w:rPr>
          <w:rFonts w:ascii="Arial Narrow" w:hAnsi="Arial Narrow" w:cs="Arial"/>
          <w:sz w:val="26"/>
          <w:szCs w:val="26"/>
        </w:rPr>
        <w:t xml:space="preserve">ruta </w:t>
      </w:r>
      <w:r w:rsidRPr="00BA1D1A">
        <w:rPr>
          <w:rFonts w:ascii="Arial Narrow" w:hAnsi="Arial Narrow" w:cs="Arial"/>
          <w:sz w:val="26"/>
          <w:szCs w:val="26"/>
        </w:rPr>
        <w:t>más visitada del Club de Producto Rutas del Vino de España</w:t>
      </w:r>
      <w:r>
        <w:rPr>
          <w:rFonts w:ascii="Arial Narrow" w:hAnsi="Arial Narrow" w:cs="Arial"/>
          <w:sz w:val="26"/>
          <w:szCs w:val="26"/>
        </w:rPr>
        <w:t>.</w:t>
      </w:r>
      <w:r w:rsidRPr="00BA1D1A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Además del cumplimiento de los requisitos exigidos, e</w:t>
      </w:r>
      <w:r w:rsidRPr="00BA1D1A">
        <w:rPr>
          <w:rFonts w:ascii="Arial Narrow" w:hAnsi="Arial Narrow" w:cs="Arial"/>
          <w:sz w:val="26"/>
          <w:szCs w:val="26"/>
        </w:rPr>
        <w:t xml:space="preserve">l informe de ACEVIN </w:t>
      </w:r>
      <w:r>
        <w:rPr>
          <w:rFonts w:ascii="Arial Narrow" w:hAnsi="Arial Narrow" w:cs="Arial"/>
          <w:sz w:val="26"/>
          <w:szCs w:val="26"/>
        </w:rPr>
        <w:t>destaca</w:t>
      </w:r>
      <w:r w:rsidRPr="00BA1D1A">
        <w:rPr>
          <w:rFonts w:ascii="Arial Narrow" w:hAnsi="Arial Narrow" w:cs="Arial"/>
          <w:sz w:val="26"/>
          <w:szCs w:val="26"/>
        </w:rPr>
        <w:t xml:space="preserve"> como baluartes de la </w:t>
      </w:r>
      <w:r>
        <w:rPr>
          <w:rFonts w:ascii="Arial Narrow" w:hAnsi="Arial Narrow" w:cs="Arial"/>
          <w:sz w:val="26"/>
          <w:szCs w:val="26"/>
        </w:rPr>
        <w:t xml:space="preserve">actividad de la </w:t>
      </w:r>
      <w:r w:rsidRPr="00BA1D1A">
        <w:rPr>
          <w:rFonts w:ascii="Arial Narrow" w:hAnsi="Arial Narrow" w:cs="Arial"/>
          <w:sz w:val="26"/>
          <w:szCs w:val="26"/>
        </w:rPr>
        <w:t xml:space="preserve">Ruta del Marco de Jerez la promoción y comercialización de las experiencias que desarrollan las empresas enoturísticas </w:t>
      </w:r>
      <w:r>
        <w:rPr>
          <w:rFonts w:ascii="Arial Narrow" w:hAnsi="Arial Narrow" w:cs="Arial"/>
          <w:sz w:val="26"/>
          <w:szCs w:val="26"/>
        </w:rPr>
        <w:t>asociadas</w:t>
      </w:r>
      <w:r w:rsidRPr="00BA1D1A">
        <w:rPr>
          <w:rFonts w:ascii="Arial Narrow" w:hAnsi="Arial Narrow" w:cs="Arial"/>
          <w:sz w:val="26"/>
          <w:szCs w:val="26"/>
        </w:rPr>
        <w:t xml:space="preserve"> a través de la web </w:t>
      </w:r>
      <w:hyperlink r:id="rId9" w:history="1">
        <w:r w:rsidRPr="00BA1D1A">
          <w:rPr>
            <w:rStyle w:val="Hipervnculo"/>
            <w:rFonts w:ascii="Arial Narrow" w:hAnsi="Arial Narrow" w:cs="Arial"/>
            <w:sz w:val="26"/>
            <w:szCs w:val="26"/>
          </w:rPr>
          <w:t>www.rutadeljerezybrandy.es</w:t>
        </w:r>
      </w:hyperlink>
      <w:r w:rsidRPr="00BA1D1A">
        <w:rPr>
          <w:rFonts w:ascii="Arial Narrow" w:hAnsi="Arial Narrow" w:cs="Arial"/>
          <w:sz w:val="26"/>
          <w:szCs w:val="26"/>
        </w:rPr>
        <w:t xml:space="preserve">; </w:t>
      </w:r>
      <w:r>
        <w:rPr>
          <w:rFonts w:ascii="Arial Narrow" w:hAnsi="Arial Narrow" w:cs="Arial"/>
          <w:sz w:val="26"/>
          <w:szCs w:val="26"/>
        </w:rPr>
        <w:t xml:space="preserve">así como </w:t>
      </w:r>
      <w:r w:rsidRPr="00BA1D1A">
        <w:rPr>
          <w:rFonts w:ascii="Arial Narrow" w:hAnsi="Arial Narrow" w:cs="Arial"/>
          <w:sz w:val="26"/>
          <w:szCs w:val="26"/>
        </w:rPr>
        <w:t xml:space="preserve">el </w:t>
      </w:r>
      <w:r w:rsidR="00365166">
        <w:rPr>
          <w:rFonts w:ascii="Arial Narrow" w:hAnsi="Arial Narrow" w:cs="Arial"/>
          <w:sz w:val="26"/>
          <w:szCs w:val="26"/>
        </w:rPr>
        <w:t xml:space="preserve">intenso </w:t>
      </w:r>
      <w:r w:rsidRPr="00BA1D1A">
        <w:rPr>
          <w:rFonts w:ascii="Arial Narrow" w:hAnsi="Arial Narrow" w:cs="Arial"/>
          <w:sz w:val="26"/>
          <w:szCs w:val="26"/>
        </w:rPr>
        <w:t xml:space="preserve">trabajo </w:t>
      </w:r>
      <w:r w:rsidR="00365166">
        <w:rPr>
          <w:rFonts w:ascii="Arial Narrow" w:hAnsi="Arial Narrow" w:cs="Arial"/>
          <w:sz w:val="26"/>
          <w:szCs w:val="26"/>
        </w:rPr>
        <w:t>de</w:t>
      </w:r>
      <w:r w:rsidRPr="00BA1D1A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recopila</w:t>
      </w:r>
      <w:r w:rsidRPr="00BA1D1A">
        <w:rPr>
          <w:rFonts w:ascii="Arial Narrow" w:hAnsi="Arial Narrow" w:cs="Arial"/>
          <w:sz w:val="26"/>
          <w:szCs w:val="26"/>
        </w:rPr>
        <w:t xml:space="preserve">ción de datos para el </w:t>
      </w:r>
      <w:r w:rsidR="00454B02">
        <w:rPr>
          <w:rFonts w:ascii="Arial Narrow" w:hAnsi="Arial Narrow" w:cs="Arial"/>
          <w:sz w:val="26"/>
          <w:szCs w:val="26"/>
        </w:rPr>
        <w:t>“</w:t>
      </w:r>
      <w:r w:rsidRPr="00BA1D1A">
        <w:rPr>
          <w:rFonts w:ascii="Arial Narrow" w:hAnsi="Arial Narrow" w:cs="Arial"/>
          <w:sz w:val="26"/>
          <w:szCs w:val="26"/>
        </w:rPr>
        <w:t>observatorio turístico</w:t>
      </w:r>
      <w:r w:rsidR="00454B02">
        <w:rPr>
          <w:rFonts w:ascii="Arial Narrow" w:hAnsi="Arial Narrow" w:cs="Arial"/>
          <w:sz w:val="26"/>
          <w:szCs w:val="26"/>
        </w:rPr>
        <w:t>”</w:t>
      </w:r>
      <w:r>
        <w:rPr>
          <w:rFonts w:ascii="Arial Narrow" w:hAnsi="Arial Narrow" w:cs="Arial"/>
          <w:sz w:val="26"/>
          <w:szCs w:val="26"/>
        </w:rPr>
        <w:t>, instrumento de enorme importancia para</w:t>
      </w:r>
      <w:r w:rsidRPr="00323E44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la gestión turística y cuya última versión estará disponible en pocas semanas</w:t>
      </w:r>
      <w:r w:rsidRPr="00BA1D1A">
        <w:rPr>
          <w:rFonts w:ascii="Arial Narrow" w:hAnsi="Arial Narrow" w:cs="Arial"/>
          <w:sz w:val="26"/>
          <w:szCs w:val="26"/>
        </w:rPr>
        <w:t xml:space="preserve">. Igualmente, </w:t>
      </w:r>
      <w:r>
        <w:rPr>
          <w:rFonts w:ascii="Arial Narrow" w:hAnsi="Arial Narrow" w:cs="Arial"/>
          <w:sz w:val="26"/>
          <w:szCs w:val="26"/>
        </w:rPr>
        <w:t>el informe</w:t>
      </w:r>
      <w:r w:rsidRPr="00BA1D1A">
        <w:rPr>
          <w:rFonts w:ascii="Arial Narrow" w:hAnsi="Arial Narrow" w:cs="Arial"/>
          <w:sz w:val="26"/>
          <w:szCs w:val="26"/>
        </w:rPr>
        <w:t xml:space="preserve"> destaca la recuperación del foro de trabajo </w:t>
      </w:r>
      <w:r w:rsidR="00454B02">
        <w:rPr>
          <w:rFonts w:ascii="Arial Narrow" w:hAnsi="Arial Narrow" w:cs="Arial"/>
          <w:sz w:val="26"/>
          <w:szCs w:val="26"/>
        </w:rPr>
        <w:t>“</w:t>
      </w:r>
      <w:r w:rsidRPr="00BA1D1A">
        <w:rPr>
          <w:rFonts w:ascii="Arial Narrow" w:hAnsi="Arial Narrow" w:cs="Arial"/>
          <w:sz w:val="26"/>
          <w:szCs w:val="26"/>
        </w:rPr>
        <w:t>Mesa de Viña</w:t>
      </w:r>
      <w:r w:rsidR="00454B02">
        <w:rPr>
          <w:rFonts w:ascii="Arial Narrow" w:hAnsi="Arial Narrow" w:cs="Arial"/>
          <w:sz w:val="26"/>
          <w:szCs w:val="26"/>
        </w:rPr>
        <w:t>”</w:t>
      </w:r>
      <w:r w:rsidRPr="00BA1D1A">
        <w:rPr>
          <w:rFonts w:ascii="Arial Narrow" w:hAnsi="Arial Narrow" w:cs="Arial"/>
          <w:sz w:val="26"/>
          <w:szCs w:val="26"/>
        </w:rPr>
        <w:t xml:space="preserve">, así como la colaboración continua </w:t>
      </w:r>
      <w:r w:rsidR="00454B02">
        <w:rPr>
          <w:rFonts w:ascii="Arial Narrow" w:hAnsi="Arial Narrow" w:cs="Arial"/>
          <w:sz w:val="26"/>
          <w:szCs w:val="26"/>
        </w:rPr>
        <w:t xml:space="preserve">de la Ruta </w:t>
      </w:r>
      <w:r w:rsidRPr="00BA1D1A">
        <w:rPr>
          <w:rFonts w:ascii="Arial Narrow" w:hAnsi="Arial Narrow" w:cs="Arial"/>
          <w:sz w:val="26"/>
          <w:szCs w:val="26"/>
        </w:rPr>
        <w:t>con el Grupo de Desarrollo Rural Campiña de Jerez.</w:t>
      </w:r>
    </w:p>
    <w:p w14:paraId="713E75CF" w14:textId="48B340EB" w:rsidR="00323E44" w:rsidRDefault="00323E44" w:rsidP="00323E44">
      <w:pPr>
        <w:spacing w:after="12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El Presidente de la Ruta, César Saldaña, ha destacado la importancia que tiene para nuestro destino la renovación de la certificación y ha expresado su reconocimiento a todos los asociados</w:t>
      </w:r>
      <w:r w:rsidR="00E42FB3">
        <w:rPr>
          <w:rFonts w:ascii="Arial Narrow" w:hAnsi="Arial Narrow" w:cs="Arial"/>
          <w:sz w:val="26"/>
          <w:szCs w:val="26"/>
        </w:rPr>
        <w:t>, especialmente a aquellos que con tanto éxito superaron la auditoria de ACEVIN. Según Saldaña</w:t>
      </w:r>
      <w:r>
        <w:rPr>
          <w:rFonts w:ascii="Arial Narrow" w:hAnsi="Arial Narrow" w:cs="Arial"/>
          <w:sz w:val="26"/>
          <w:szCs w:val="26"/>
        </w:rPr>
        <w:t xml:space="preserve"> “</w:t>
      </w:r>
      <w:r w:rsidRPr="00454B02">
        <w:rPr>
          <w:rFonts w:ascii="Arial Narrow" w:hAnsi="Arial Narrow" w:cs="Arial"/>
          <w:i/>
          <w:iCs/>
          <w:sz w:val="26"/>
          <w:szCs w:val="26"/>
        </w:rPr>
        <w:t xml:space="preserve">reconocimientos como este vienen a </w:t>
      </w:r>
      <w:r w:rsidR="00E42FB3" w:rsidRPr="00454B02">
        <w:rPr>
          <w:rFonts w:ascii="Arial Narrow" w:hAnsi="Arial Narrow" w:cs="Arial"/>
          <w:i/>
          <w:iCs/>
          <w:sz w:val="26"/>
          <w:szCs w:val="26"/>
        </w:rPr>
        <w:t xml:space="preserve">fortalecer nuestro convencimiento de que tenemos un destino enoturístico sin igual y, sobre todo, unas empresas y unos profesionales que son garantía de excelencia para nuestros visitantes. Las circunstancias actuales son especialmente difíciles, pero </w:t>
      </w:r>
      <w:r w:rsidR="00E42FB3" w:rsidRPr="00454B02">
        <w:rPr>
          <w:rFonts w:ascii="Arial Narrow" w:hAnsi="Arial Narrow" w:cs="Arial"/>
          <w:i/>
          <w:iCs/>
          <w:sz w:val="26"/>
          <w:szCs w:val="26"/>
        </w:rPr>
        <w:lastRenderedPageBreak/>
        <w:t>precisamente por ello debemos redoblar nuestros esfuerzos por afianzarnos como un destino de calidad, con atractivos extraordinarios y con todas las garantías de seguridad para aquellos que nos visitan atraídos por nuestra cultura del vino</w:t>
      </w:r>
      <w:r w:rsidR="00E42FB3">
        <w:rPr>
          <w:rFonts w:ascii="Arial Narrow" w:hAnsi="Arial Narrow" w:cs="Arial"/>
          <w:sz w:val="26"/>
          <w:szCs w:val="26"/>
        </w:rPr>
        <w:t>”.</w:t>
      </w:r>
    </w:p>
    <w:p w14:paraId="5088CFA3" w14:textId="11A16DBE" w:rsidR="00365166" w:rsidRPr="00365166" w:rsidRDefault="00365166" w:rsidP="00365166">
      <w:pPr>
        <w:spacing w:after="12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Por su parte, l</w:t>
      </w:r>
      <w:r w:rsidRPr="00365166">
        <w:rPr>
          <w:rFonts w:ascii="Arial Narrow" w:hAnsi="Arial Narrow" w:cs="Arial"/>
          <w:sz w:val="26"/>
          <w:szCs w:val="26"/>
        </w:rPr>
        <w:t>a delegada municipal de Turismo, Comercio y Consumo</w:t>
      </w:r>
      <w:r>
        <w:rPr>
          <w:rFonts w:ascii="Arial Narrow" w:hAnsi="Arial Narrow" w:cs="Arial"/>
          <w:sz w:val="26"/>
          <w:szCs w:val="26"/>
        </w:rPr>
        <w:t xml:space="preserve"> del Ayuntamiento de Jerez</w:t>
      </w:r>
      <w:r w:rsidRPr="00365166">
        <w:rPr>
          <w:rFonts w:ascii="Arial Narrow" w:hAnsi="Arial Narrow" w:cs="Arial"/>
          <w:sz w:val="26"/>
          <w:szCs w:val="26"/>
        </w:rPr>
        <w:t>, Isabel Gallardo, ha subrayado “</w:t>
      </w:r>
      <w:r w:rsidRPr="00365166">
        <w:rPr>
          <w:rFonts w:ascii="Arial Narrow" w:hAnsi="Arial Narrow" w:cs="Arial"/>
          <w:i/>
          <w:iCs/>
          <w:sz w:val="26"/>
          <w:szCs w:val="26"/>
        </w:rPr>
        <w:t xml:space="preserve">el potencial que tiene la Ruta del Vino y Brandy del Marco de Jerez y su prestigio nuevamente certificado por ACEVIN. La renovación de este certificado como </w:t>
      </w:r>
      <w:r w:rsidR="00454B02">
        <w:rPr>
          <w:rFonts w:ascii="Arial Narrow" w:hAnsi="Arial Narrow" w:cs="Arial"/>
          <w:i/>
          <w:iCs/>
          <w:sz w:val="26"/>
          <w:szCs w:val="26"/>
        </w:rPr>
        <w:t>“</w:t>
      </w:r>
      <w:r w:rsidRPr="00365166">
        <w:rPr>
          <w:rFonts w:ascii="Arial Narrow" w:hAnsi="Arial Narrow" w:cs="Arial"/>
          <w:i/>
          <w:iCs/>
          <w:sz w:val="26"/>
          <w:szCs w:val="26"/>
        </w:rPr>
        <w:t>Ruta del Vino de España</w:t>
      </w:r>
      <w:r w:rsidR="00454B02">
        <w:rPr>
          <w:rFonts w:ascii="Arial Narrow" w:hAnsi="Arial Narrow" w:cs="Arial"/>
          <w:i/>
          <w:iCs/>
          <w:sz w:val="26"/>
          <w:szCs w:val="26"/>
        </w:rPr>
        <w:t>”</w:t>
      </w:r>
      <w:r w:rsidRPr="00365166">
        <w:rPr>
          <w:rFonts w:ascii="Arial Narrow" w:hAnsi="Arial Narrow" w:cs="Arial"/>
          <w:i/>
          <w:iCs/>
          <w:sz w:val="26"/>
          <w:szCs w:val="26"/>
        </w:rPr>
        <w:t xml:space="preserve"> hace justicia al gran esfuerzo diario que realiza</w:t>
      </w:r>
      <w:r w:rsidR="00FC0E8B">
        <w:rPr>
          <w:rFonts w:ascii="Arial Narrow" w:hAnsi="Arial Narrow" w:cs="Arial"/>
          <w:i/>
          <w:iCs/>
          <w:sz w:val="26"/>
          <w:szCs w:val="26"/>
        </w:rPr>
        <w:t xml:space="preserve"> la Asociación, </w:t>
      </w:r>
      <w:r w:rsidRPr="00365166">
        <w:rPr>
          <w:rFonts w:ascii="Arial Narrow" w:hAnsi="Arial Narrow" w:cs="Arial"/>
          <w:i/>
          <w:iCs/>
          <w:sz w:val="26"/>
          <w:szCs w:val="26"/>
        </w:rPr>
        <w:t xml:space="preserve">las empresas </w:t>
      </w:r>
      <w:r w:rsidR="00FC0E8B">
        <w:rPr>
          <w:rFonts w:ascii="Arial Narrow" w:hAnsi="Arial Narrow" w:cs="Arial"/>
          <w:i/>
          <w:iCs/>
          <w:sz w:val="26"/>
          <w:szCs w:val="26"/>
        </w:rPr>
        <w:t>adheridas</w:t>
      </w:r>
      <w:r w:rsidRPr="00365166">
        <w:rPr>
          <w:rFonts w:ascii="Arial Narrow" w:hAnsi="Arial Narrow" w:cs="Arial"/>
          <w:i/>
          <w:iCs/>
          <w:sz w:val="26"/>
          <w:szCs w:val="26"/>
        </w:rPr>
        <w:t xml:space="preserve"> y el propio Consejo Regulador así como un reconocimiento expreso al valioso patrimonio turístico vinculado al vino que tenemos en nuestra </w:t>
      </w:r>
      <w:bookmarkStart w:id="0" w:name="_GoBack"/>
      <w:bookmarkEnd w:id="0"/>
      <w:r w:rsidRPr="00365166">
        <w:rPr>
          <w:rFonts w:ascii="Arial Narrow" w:hAnsi="Arial Narrow" w:cs="Arial"/>
          <w:i/>
          <w:iCs/>
          <w:sz w:val="26"/>
          <w:szCs w:val="26"/>
        </w:rPr>
        <w:t>tierra</w:t>
      </w:r>
      <w:r w:rsidRPr="00365166">
        <w:rPr>
          <w:rFonts w:ascii="Arial Narrow" w:hAnsi="Arial Narrow" w:cs="Arial"/>
          <w:sz w:val="26"/>
          <w:szCs w:val="26"/>
        </w:rPr>
        <w:t>”.</w:t>
      </w:r>
    </w:p>
    <w:p w14:paraId="32829DED" w14:textId="3F7105ED" w:rsidR="00BA1D1A" w:rsidRPr="00BA1D1A" w:rsidRDefault="00454B02" w:rsidP="00323E44">
      <w:pPr>
        <w:spacing w:after="12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ACEVIN, l</w:t>
      </w:r>
      <w:r w:rsidR="00BA1D1A">
        <w:rPr>
          <w:rFonts w:ascii="Arial Narrow" w:hAnsi="Arial Narrow" w:cs="Arial"/>
          <w:sz w:val="26"/>
          <w:szCs w:val="26"/>
        </w:rPr>
        <w:t>a Asociación Española de Ciudades del Vino</w:t>
      </w:r>
      <w:r>
        <w:rPr>
          <w:rFonts w:ascii="Arial Narrow" w:hAnsi="Arial Narrow" w:cs="Arial"/>
          <w:sz w:val="26"/>
          <w:szCs w:val="26"/>
        </w:rPr>
        <w:t>,</w:t>
      </w:r>
      <w:r w:rsidR="00BA1D1A">
        <w:rPr>
          <w:rFonts w:ascii="Arial Narrow" w:hAnsi="Arial Narrow" w:cs="Arial"/>
          <w:sz w:val="26"/>
          <w:szCs w:val="26"/>
        </w:rPr>
        <w:t xml:space="preserve"> coordina y desarrolla la marca Rutas del Vino de España, un club de producto de turismo enológico</w:t>
      </w:r>
      <w:r w:rsidR="008A1063" w:rsidRPr="00BA1D1A">
        <w:rPr>
          <w:rFonts w:ascii="Arial Narrow" w:hAnsi="Arial Narrow" w:cs="Arial"/>
          <w:sz w:val="26"/>
          <w:szCs w:val="26"/>
        </w:rPr>
        <w:t xml:space="preserve"> </w:t>
      </w:r>
      <w:r w:rsidR="008A1063">
        <w:rPr>
          <w:rFonts w:ascii="Arial Narrow" w:hAnsi="Arial Narrow" w:cs="Arial"/>
          <w:sz w:val="26"/>
          <w:szCs w:val="26"/>
        </w:rPr>
        <w:t>formado en la actualidad por 31 destinos enoturísticos localizados por toda la geografía nacional</w:t>
      </w:r>
      <w:r w:rsidR="00BA1D1A">
        <w:rPr>
          <w:rFonts w:ascii="Arial Narrow" w:hAnsi="Arial Narrow" w:cs="Arial"/>
          <w:sz w:val="26"/>
          <w:szCs w:val="26"/>
        </w:rPr>
        <w:t xml:space="preserve"> </w:t>
      </w:r>
      <w:r w:rsidR="008A1063">
        <w:rPr>
          <w:rFonts w:ascii="Arial Narrow" w:hAnsi="Arial Narrow" w:cs="Arial"/>
          <w:sz w:val="26"/>
          <w:szCs w:val="26"/>
        </w:rPr>
        <w:t xml:space="preserve">y </w:t>
      </w:r>
      <w:r w:rsidR="00BA1D1A">
        <w:rPr>
          <w:rFonts w:ascii="Arial Narrow" w:hAnsi="Arial Narrow" w:cs="Arial"/>
          <w:sz w:val="26"/>
          <w:szCs w:val="26"/>
        </w:rPr>
        <w:t>respaldado por el Ministerio de Agricultura, Pesca y Alimentación, la Secretaría de Estado de Turismo y TURESPAÑA</w:t>
      </w:r>
      <w:r>
        <w:rPr>
          <w:rFonts w:ascii="Arial Narrow" w:hAnsi="Arial Narrow" w:cs="Arial"/>
          <w:sz w:val="26"/>
          <w:szCs w:val="26"/>
        </w:rPr>
        <w:t>.</w:t>
      </w:r>
      <w:r w:rsidR="00BA1D1A">
        <w:rPr>
          <w:rFonts w:ascii="Arial Narrow" w:hAnsi="Arial Narrow" w:cs="Arial"/>
          <w:sz w:val="26"/>
          <w:szCs w:val="26"/>
        </w:rPr>
        <w:t xml:space="preserve"> </w:t>
      </w:r>
    </w:p>
    <w:p w14:paraId="62EFD56B" w14:textId="7A07CF22" w:rsidR="00BA1D1A" w:rsidRPr="00BA1D1A" w:rsidRDefault="00BA1D1A" w:rsidP="00BA1D1A">
      <w:pPr>
        <w:spacing w:after="120"/>
        <w:jc w:val="both"/>
        <w:rPr>
          <w:rFonts w:ascii="Arial Narrow" w:hAnsi="Arial Narrow" w:cs="Arial"/>
          <w:sz w:val="26"/>
          <w:szCs w:val="26"/>
        </w:rPr>
      </w:pPr>
    </w:p>
    <w:p w14:paraId="1188A199" w14:textId="2C0AFBD5" w:rsidR="00662C8B" w:rsidRPr="00FD4971" w:rsidRDefault="00662C8B" w:rsidP="00BA1D1A">
      <w:pPr>
        <w:spacing w:after="120"/>
        <w:jc w:val="both"/>
        <w:rPr>
          <w:rFonts w:ascii="Arial Narrow" w:hAnsi="Arial Narrow" w:cs="Arial"/>
          <w:sz w:val="26"/>
          <w:szCs w:val="26"/>
        </w:rPr>
      </w:pPr>
    </w:p>
    <w:p w14:paraId="29309D7B" w14:textId="07053D55" w:rsidR="00662C8B" w:rsidRPr="00FD4971" w:rsidRDefault="00662C8B" w:rsidP="00662C8B">
      <w:pPr>
        <w:spacing w:after="120"/>
        <w:jc w:val="both"/>
        <w:rPr>
          <w:rFonts w:ascii="Arial Narrow" w:hAnsi="Arial Narrow" w:cs="Arial"/>
          <w:sz w:val="26"/>
          <w:szCs w:val="26"/>
        </w:rPr>
      </w:pPr>
    </w:p>
    <w:p w14:paraId="45CBBC5F" w14:textId="1102876B" w:rsidR="00662C8B" w:rsidRPr="00FD4971" w:rsidRDefault="00662C8B" w:rsidP="00662C8B">
      <w:pPr>
        <w:spacing w:after="120"/>
        <w:jc w:val="both"/>
        <w:rPr>
          <w:rFonts w:ascii="Arial Narrow" w:hAnsi="Arial Narrow" w:cs="Arial"/>
          <w:sz w:val="26"/>
          <w:szCs w:val="26"/>
        </w:rPr>
      </w:pPr>
    </w:p>
    <w:p w14:paraId="7FACF51C" w14:textId="36ECB3B8" w:rsidR="00662C8B" w:rsidRPr="00FD4971" w:rsidRDefault="00662C8B" w:rsidP="00662C8B">
      <w:pPr>
        <w:spacing w:after="120"/>
        <w:jc w:val="both"/>
        <w:rPr>
          <w:rFonts w:ascii="Arial Narrow" w:hAnsi="Arial Narrow" w:cs="Arial"/>
          <w:sz w:val="26"/>
          <w:szCs w:val="26"/>
        </w:rPr>
      </w:pPr>
    </w:p>
    <w:p w14:paraId="3C2B7389" w14:textId="14818DDF" w:rsidR="00742C44" w:rsidRPr="00FD4971" w:rsidRDefault="00742C44" w:rsidP="00742C44">
      <w:pPr>
        <w:spacing w:after="120"/>
        <w:jc w:val="both"/>
        <w:rPr>
          <w:rFonts w:ascii="Arial Narrow" w:hAnsi="Arial Narrow" w:cs="Arial"/>
          <w:b/>
          <w:sz w:val="32"/>
          <w:szCs w:val="26"/>
        </w:rPr>
      </w:pPr>
    </w:p>
    <w:sectPr w:rsidR="00742C44" w:rsidRPr="00FD4971" w:rsidSect="006B54D7">
      <w:headerReference w:type="default" r:id="rId10"/>
      <w:footerReference w:type="even" r:id="rId11"/>
      <w:footerReference w:type="default" r:id="rId12"/>
      <w:pgSz w:w="11906" w:h="16838"/>
      <w:pgMar w:top="851" w:right="1133" w:bottom="156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5C596" w14:textId="77777777" w:rsidR="008778B9" w:rsidRDefault="008778B9" w:rsidP="002531CB">
      <w:r>
        <w:separator/>
      </w:r>
    </w:p>
  </w:endnote>
  <w:endnote w:type="continuationSeparator" w:id="0">
    <w:p w14:paraId="03297D49" w14:textId="77777777" w:rsidR="008778B9" w:rsidRDefault="008778B9" w:rsidP="0025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3474C" w14:textId="77777777" w:rsidR="006B54D7" w:rsidRDefault="006B54D7" w:rsidP="000C46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5EBC9" w14:textId="77777777" w:rsidR="006B54D7" w:rsidRDefault="006B54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49616" w14:textId="77777777" w:rsidR="006B54D7" w:rsidRDefault="006B54D7" w:rsidP="000C46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0E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4C8AC6" w14:textId="77777777" w:rsidR="006B54D7" w:rsidRDefault="006B54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45DED" w14:textId="77777777" w:rsidR="008778B9" w:rsidRDefault="008778B9" w:rsidP="002531CB">
      <w:r>
        <w:separator/>
      </w:r>
    </w:p>
  </w:footnote>
  <w:footnote w:type="continuationSeparator" w:id="0">
    <w:p w14:paraId="6E01BB11" w14:textId="77777777" w:rsidR="008778B9" w:rsidRDefault="008778B9" w:rsidP="00253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C0FA" w14:textId="4955CF7E" w:rsidR="00A35145" w:rsidRDefault="00A35145">
    <w:pPr>
      <w:pStyle w:val="Encabezado"/>
    </w:pPr>
  </w:p>
  <w:p w14:paraId="4694F8D5" w14:textId="77777777" w:rsidR="00A35145" w:rsidRDefault="00A35145" w:rsidP="00022106">
    <w:pPr>
      <w:pStyle w:val="Encabezado"/>
    </w:pPr>
  </w:p>
  <w:p w14:paraId="5C1ADE31" w14:textId="77777777" w:rsidR="00A35145" w:rsidRDefault="00A35145">
    <w:pPr>
      <w:pStyle w:val="Encabezado"/>
    </w:pPr>
  </w:p>
  <w:p w14:paraId="0DCADD56" w14:textId="77777777" w:rsidR="00A35145" w:rsidRDefault="00A35145">
    <w:pPr>
      <w:pStyle w:val="Encabezado"/>
    </w:pPr>
  </w:p>
  <w:p w14:paraId="3A99F66C" w14:textId="77777777" w:rsidR="00A35145" w:rsidRDefault="00A35145">
    <w:pPr>
      <w:pStyle w:val="Encabezado"/>
    </w:pPr>
  </w:p>
  <w:p w14:paraId="3F8F6055" w14:textId="77777777" w:rsidR="00A35145" w:rsidRDefault="00A35145">
    <w:pPr>
      <w:pStyle w:val="Encabezado"/>
    </w:pPr>
  </w:p>
  <w:p w14:paraId="7A6F6136" w14:textId="77777777" w:rsidR="00A35145" w:rsidRPr="006932C8" w:rsidRDefault="00A35145">
    <w:pPr>
      <w:pStyle w:val="Encabezado"/>
      <w:rPr>
        <w:sz w:val="4"/>
      </w:rPr>
    </w:pPr>
  </w:p>
  <w:p w14:paraId="1DF147A2" w14:textId="77777777" w:rsidR="00A35145" w:rsidRDefault="00A351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52A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4439D4"/>
    <w:multiLevelType w:val="hybridMultilevel"/>
    <w:tmpl w:val="5C6E78DC"/>
    <w:lvl w:ilvl="0" w:tplc="D1346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AA392A"/>
    <w:multiLevelType w:val="hybridMultilevel"/>
    <w:tmpl w:val="F5E26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A0F"/>
    <w:multiLevelType w:val="multilevel"/>
    <w:tmpl w:val="85D2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475"/>
    <w:multiLevelType w:val="hybridMultilevel"/>
    <w:tmpl w:val="2CF66400"/>
    <w:lvl w:ilvl="0" w:tplc="CCF8F1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F4267"/>
    <w:multiLevelType w:val="hybridMultilevel"/>
    <w:tmpl w:val="6A7C7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006C1"/>
    <w:multiLevelType w:val="hybridMultilevel"/>
    <w:tmpl w:val="A48C03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383CFA"/>
    <w:multiLevelType w:val="hybridMultilevel"/>
    <w:tmpl w:val="23C8F6F2"/>
    <w:lvl w:ilvl="0" w:tplc="D134640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41621784"/>
    <w:multiLevelType w:val="hybridMultilevel"/>
    <w:tmpl w:val="A664C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E3BF2"/>
    <w:multiLevelType w:val="hybridMultilevel"/>
    <w:tmpl w:val="19681462"/>
    <w:lvl w:ilvl="0" w:tplc="35A08CDA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 w:tplc="E4ECC1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4D8C3E35"/>
    <w:multiLevelType w:val="hybridMultilevel"/>
    <w:tmpl w:val="0ECC27CA"/>
    <w:lvl w:ilvl="0" w:tplc="F4AC2994">
      <w:start w:val="4"/>
      <w:numFmt w:val="bullet"/>
      <w:lvlText w:val="-"/>
      <w:lvlJc w:val="left"/>
      <w:pPr>
        <w:ind w:left="3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7D2B31C3"/>
    <w:multiLevelType w:val="hybridMultilevel"/>
    <w:tmpl w:val="D514E2EC"/>
    <w:lvl w:ilvl="0" w:tplc="3D82EF82">
      <w:start w:val="9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FC"/>
    <w:rsid w:val="00022106"/>
    <w:rsid w:val="0011345D"/>
    <w:rsid w:val="001161E1"/>
    <w:rsid w:val="00142CBC"/>
    <w:rsid w:val="00147E7A"/>
    <w:rsid w:val="00176360"/>
    <w:rsid w:val="001B15AB"/>
    <w:rsid w:val="001D0113"/>
    <w:rsid w:val="00212C51"/>
    <w:rsid w:val="00214E86"/>
    <w:rsid w:val="00244D50"/>
    <w:rsid w:val="00251397"/>
    <w:rsid w:val="002531CB"/>
    <w:rsid w:val="00277EFF"/>
    <w:rsid w:val="002A280F"/>
    <w:rsid w:val="003006D1"/>
    <w:rsid w:val="00323E44"/>
    <w:rsid w:val="00346D2D"/>
    <w:rsid w:val="00365166"/>
    <w:rsid w:val="00372A21"/>
    <w:rsid w:val="00372FAB"/>
    <w:rsid w:val="0037470B"/>
    <w:rsid w:val="003C3EBC"/>
    <w:rsid w:val="003D0C93"/>
    <w:rsid w:val="00401F79"/>
    <w:rsid w:val="00427DAF"/>
    <w:rsid w:val="0043479C"/>
    <w:rsid w:val="00454B02"/>
    <w:rsid w:val="004B5971"/>
    <w:rsid w:val="004B6624"/>
    <w:rsid w:val="005207B0"/>
    <w:rsid w:val="00566048"/>
    <w:rsid w:val="00570FFB"/>
    <w:rsid w:val="00572DF6"/>
    <w:rsid w:val="005928E7"/>
    <w:rsid w:val="005D03C9"/>
    <w:rsid w:val="005F7647"/>
    <w:rsid w:val="005F78B8"/>
    <w:rsid w:val="006522FD"/>
    <w:rsid w:val="00662C8B"/>
    <w:rsid w:val="006932C8"/>
    <w:rsid w:val="006A75F4"/>
    <w:rsid w:val="006B54D7"/>
    <w:rsid w:val="006C60DE"/>
    <w:rsid w:val="006E261C"/>
    <w:rsid w:val="006E5089"/>
    <w:rsid w:val="00742C44"/>
    <w:rsid w:val="00755024"/>
    <w:rsid w:val="007716F6"/>
    <w:rsid w:val="007A7FC9"/>
    <w:rsid w:val="007F207D"/>
    <w:rsid w:val="00814AA6"/>
    <w:rsid w:val="008778B9"/>
    <w:rsid w:val="00881588"/>
    <w:rsid w:val="00890039"/>
    <w:rsid w:val="0089124E"/>
    <w:rsid w:val="00893FB1"/>
    <w:rsid w:val="008A1063"/>
    <w:rsid w:val="008B5AFC"/>
    <w:rsid w:val="009744AA"/>
    <w:rsid w:val="0097681E"/>
    <w:rsid w:val="00980527"/>
    <w:rsid w:val="009C723D"/>
    <w:rsid w:val="009E4BB3"/>
    <w:rsid w:val="00A35145"/>
    <w:rsid w:val="00A940FC"/>
    <w:rsid w:val="00AB6E72"/>
    <w:rsid w:val="00AC136D"/>
    <w:rsid w:val="00AC3D72"/>
    <w:rsid w:val="00AE72D4"/>
    <w:rsid w:val="00AF4108"/>
    <w:rsid w:val="00B02CC6"/>
    <w:rsid w:val="00B062E3"/>
    <w:rsid w:val="00B245C1"/>
    <w:rsid w:val="00B37360"/>
    <w:rsid w:val="00B635B7"/>
    <w:rsid w:val="00B64788"/>
    <w:rsid w:val="00BA1D1A"/>
    <w:rsid w:val="00BB7611"/>
    <w:rsid w:val="00BD5108"/>
    <w:rsid w:val="00BF2F53"/>
    <w:rsid w:val="00C05C5C"/>
    <w:rsid w:val="00C57155"/>
    <w:rsid w:val="00CE01A0"/>
    <w:rsid w:val="00D0589E"/>
    <w:rsid w:val="00D23568"/>
    <w:rsid w:val="00D772AF"/>
    <w:rsid w:val="00D9249A"/>
    <w:rsid w:val="00DB5FB6"/>
    <w:rsid w:val="00DD0E76"/>
    <w:rsid w:val="00DE7079"/>
    <w:rsid w:val="00E02AC8"/>
    <w:rsid w:val="00E103F4"/>
    <w:rsid w:val="00E1724D"/>
    <w:rsid w:val="00E42FB3"/>
    <w:rsid w:val="00E57686"/>
    <w:rsid w:val="00E7607E"/>
    <w:rsid w:val="00EA428A"/>
    <w:rsid w:val="00ED2B28"/>
    <w:rsid w:val="00F40805"/>
    <w:rsid w:val="00F87249"/>
    <w:rsid w:val="00FA0C6D"/>
    <w:rsid w:val="00FC0E8B"/>
    <w:rsid w:val="00FD4971"/>
    <w:rsid w:val="00FD77E8"/>
    <w:rsid w:val="00FF5FD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8B187A"/>
  <w14:defaultImageDpi w14:val="300"/>
  <w15:docId w15:val="{2E74EAC3-B14C-D542-B11C-92EE6447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FC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AFC"/>
    <w:pPr>
      <w:ind w:left="720"/>
    </w:pPr>
  </w:style>
  <w:style w:type="character" w:styleId="Hipervnculo">
    <w:name w:val="Hyperlink"/>
    <w:uiPriority w:val="99"/>
    <w:unhideWhenUsed/>
    <w:rsid w:val="008B5AFC"/>
    <w:rPr>
      <w:color w:val="0000FF"/>
      <w:u w:val="single"/>
    </w:rPr>
  </w:style>
  <w:style w:type="paragraph" w:styleId="Encabezadodemensaje">
    <w:name w:val="Message Header"/>
    <w:basedOn w:val="Textoindependiente"/>
    <w:link w:val="EncabezadodemensajeCar"/>
    <w:rsid w:val="002531C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EncabezadodemensajeCar">
    <w:name w:val="Encabezado de mensaje Car"/>
    <w:link w:val="Encabezadodemensaje"/>
    <w:rsid w:val="002531CB"/>
    <w:rPr>
      <w:rFonts w:ascii="Arial" w:eastAsia="Times New Roman" w:hAnsi="Arial"/>
      <w:spacing w:val="-5"/>
    </w:rPr>
  </w:style>
  <w:style w:type="character" w:customStyle="1" w:styleId="Rtulodeencabezadodemensaje">
    <w:name w:val="Rótulo de encabezado de mensaje"/>
    <w:rsid w:val="002531CB"/>
    <w:rPr>
      <w:rFonts w:ascii="Arial Black" w:hAnsi="Arial Black"/>
      <w:sz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31C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2531CB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531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31C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531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31CB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78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788"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372A21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A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B54D7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A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tadeljerezybrandy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3B81F-B68F-496F-B106-A89F1286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Jesytel</Company>
  <LinksUpToDate>false</LinksUpToDate>
  <CharactersWithSpaces>3943</CharactersWithSpaces>
  <SharedDoc>false</SharedDoc>
  <HLinks>
    <vt:vector size="6" baseType="variant">
      <vt:variant>
        <vt:i4>5701733</vt:i4>
      </vt:variant>
      <vt:variant>
        <vt:i4>3589</vt:i4>
      </vt:variant>
      <vt:variant>
        <vt:i4>1025</vt:i4>
      </vt:variant>
      <vt:variant>
        <vt:i4>1</vt:i4>
      </vt:variant>
      <vt:variant>
        <vt:lpwstr>firma CSS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Demofilo Márquez Gómez</dc:creator>
  <cp:keywords/>
  <dc:description/>
  <cp:lastModifiedBy>María José Moreno Aguilar</cp:lastModifiedBy>
  <cp:revision>3</cp:revision>
  <cp:lastPrinted>2018-08-06T10:24:00Z</cp:lastPrinted>
  <dcterms:created xsi:type="dcterms:W3CDTF">2020-09-30T06:38:00Z</dcterms:created>
  <dcterms:modified xsi:type="dcterms:W3CDTF">2020-09-30T06:42:00Z</dcterms:modified>
</cp:coreProperties>
</file>