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Cuerpodetexto"/>
        <w:spacing w:lineRule="auto" w:line="240" w:before="0" w:after="0"/>
        <w:jc w:val="both"/>
        <w:rPr>
          <w:rFonts w:ascii="Trebuchet MS" w:hAnsi="Trebuchet MS" w:cs="Trebuchet MS"/>
          <w:b/>
          <w:b/>
          <w:bCs/>
          <w:color w:val="000000"/>
          <w:sz w:val="40"/>
          <w:szCs w:val="40"/>
        </w:rPr>
      </w:pPr>
      <w:r>
        <w:rPr>
          <w:rFonts w:cs="Trebuchet MS" w:ascii="Trebuchet MS" w:hAnsi="Trebuchet MS"/>
          <w:b/>
          <w:bCs/>
          <w:color w:val="000000"/>
          <w:sz w:val="40"/>
          <w:szCs w:val="40"/>
        </w:rPr>
        <w:t xml:space="preserve">La empresa ‘Zamba’ contribuye con 2.000 unidades de postres de gelatina a la campaña de donación de alimentos impulsada por el Ayuntamiento </w:t>
      </w:r>
    </w:p>
    <w:p>
      <w:pPr>
        <w:pStyle w:val="Cuerpodetexto"/>
        <w:spacing w:lineRule="auto" w:line="240" w:before="0" w:after="0"/>
        <w:jc w:val="both"/>
        <w:rPr>
          <w:rFonts w:ascii="Trebuchet MS" w:hAnsi="Trebuchet MS" w:cs="Trebuchet MS"/>
          <w:b/>
          <w:b/>
          <w:bCs/>
          <w:color w:val="000000"/>
          <w:sz w:val="40"/>
          <w:szCs w:val="40"/>
        </w:rPr>
      </w:pPr>
      <w:r>
        <w:rPr>
          <w:rFonts w:cs="Trebuchet MS" w:ascii="Trebuchet MS" w:hAnsi="Trebuchet MS"/>
          <w:b/>
          <w:bCs/>
          <w:color w:val="000000"/>
          <w:sz w:val="40"/>
          <w:szCs w:val="40"/>
        </w:rPr>
      </w:r>
    </w:p>
    <w:p>
      <w:pPr>
        <w:pStyle w:val="Cuerpodetexto"/>
        <w:spacing w:lineRule="auto" w:line="240" w:before="0" w:after="0"/>
        <w:rPr>
          <w:rFonts w:ascii="Trebuchet MS" w:hAnsi="Trebuchet MS" w:cs="Trebuchet MS"/>
          <w:color w:val="000000"/>
          <w:sz w:val="36"/>
          <w:szCs w:val="36"/>
        </w:rPr>
      </w:pPr>
      <w:r>
        <w:rPr>
          <w:rFonts w:cs="Trebuchet MS" w:ascii="Trebuchet MS" w:hAnsi="Trebuchet MS"/>
          <w:color w:val="000000"/>
          <w:sz w:val="36"/>
          <w:szCs w:val="36"/>
        </w:rPr>
        <w:t>La firma jerezana, con sede en Guadalcacín, es especialista en productos de golosina líquida y opera a nivel nacional así como internacional, exportando sus productos a Lituania, Italia y Marruecos</w:t>
      </w:r>
    </w:p>
    <w:p>
      <w:pPr>
        <w:pStyle w:val="Cuerpodetexto"/>
        <w:spacing w:lineRule="auto" w:line="240" w:before="0" w:after="0"/>
        <w:rPr>
          <w:rFonts w:ascii="Trebuchet MS" w:hAnsi="Trebuchet MS" w:cs="Trebuchet MS"/>
          <w:color w:val="000000"/>
          <w:sz w:val="36"/>
          <w:szCs w:val="36"/>
        </w:rPr>
      </w:pPr>
      <w:r>
        <w:rPr>
          <w:rFonts w:cs="Trebuchet MS" w:ascii="Trebuchet MS" w:hAnsi="Trebuchet MS"/>
          <w:color w:val="000000"/>
          <w:sz w:val="36"/>
          <w:szCs w:val="36"/>
        </w:rPr>
      </w:r>
    </w:p>
    <w:p>
      <w:pPr>
        <w:pStyle w:val="Normal"/>
        <w:shd w:val="clear" w:color="auto" w:fill="FFFFFF"/>
        <w:suppressAutoHyphens w:val="false"/>
        <w:jc w:val="both"/>
        <w:rPr>
          <w:rFonts w:ascii="Trebuchet MS" w:hAnsi="Trebuchet MS" w:cs="Arial"/>
          <w:color w:val="000000"/>
          <w:sz w:val="26"/>
          <w:szCs w:val="26"/>
          <w:highlight w:val="white"/>
        </w:rPr>
      </w:pPr>
      <w:r>
        <w:rPr>
          <w:rFonts w:cs="Arial" w:ascii="Trebuchet MS" w:hAnsi="Trebuchet MS"/>
          <w:b/>
          <w:color w:val="000000"/>
          <w:sz w:val="26"/>
          <w:szCs w:val="26"/>
          <w:shd w:fill="FFFFFF" w:val="clear"/>
        </w:rPr>
        <w:t>1</w:t>
      </w:r>
      <w:r>
        <w:rPr>
          <w:rFonts w:cs="Arial" w:ascii="Trebuchet MS" w:hAnsi="Trebuchet MS"/>
          <w:b/>
          <w:color w:val="000000"/>
          <w:sz w:val="26"/>
          <w:szCs w:val="26"/>
          <w:shd w:fill="FFFFFF" w:val="clear"/>
        </w:rPr>
        <w:t>1</w:t>
      </w:r>
      <w:r>
        <w:rPr>
          <w:rFonts w:cs="Arial" w:ascii="Trebuchet MS" w:hAnsi="Trebuchet MS"/>
          <w:b/>
          <w:color w:val="000000"/>
          <w:sz w:val="26"/>
          <w:szCs w:val="26"/>
          <w:shd w:fill="FFFFFF" w:val="clear"/>
        </w:rPr>
        <w:t xml:space="preserve"> de noviembre de 2020. </w:t>
      </w:r>
      <w:r>
        <w:rPr>
          <w:rFonts w:cs="Arial" w:ascii="Trebuchet MS" w:hAnsi="Trebuchet MS"/>
          <w:color w:val="000000"/>
          <w:sz w:val="26"/>
          <w:szCs w:val="26"/>
          <w:shd w:fill="FFFFFF" w:val="clear"/>
        </w:rPr>
        <w:t>La empresa jerezana ‘Zamba’, cuyo director-gerente es José Zambrano y con sede en Guadalcacín, ha colaborado con la campaña de donación de alimentos impulsada por el Ayuntamiento de Jerez con la aportación de 2.000 unidades de postres de golosina</w:t>
      </w:r>
      <w:bookmarkStart w:id="0" w:name="_GoBack"/>
      <w:bookmarkEnd w:id="0"/>
      <w:r>
        <w:rPr>
          <w:rFonts w:cs="Arial" w:ascii="Trebuchet MS" w:hAnsi="Trebuchet MS"/>
          <w:color w:val="000000"/>
          <w:sz w:val="26"/>
          <w:szCs w:val="26"/>
          <w:shd w:fill="FFFFFF" w:val="clear"/>
        </w:rPr>
        <w:t>. Tales productos han sido llevados al Centro Operativo Municipal ubicado en el polideportivo ‘Kiko Narváez’ desde el inicio de la crisis sanitaria ‘COVID-19’.</w:t>
      </w:r>
    </w:p>
    <w:p>
      <w:pPr>
        <w:pStyle w:val="Normal"/>
        <w:shd w:val="clear" w:color="auto" w:fill="FFFFFF"/>
        <w:suppressAutoHyphens w:val="false"/>
        <w:jc w:val="both"/>
        <w:rPr>
          <w:rFonts w:ascii="Trebuchet MS" w:hAnsi="Trebuchet MS" w:cs="Arial"/>
          <w:color w:val="000000"/>
          <w:sz w:val="26"/>
          <w:szCs w:val="26"/>
          <w:highlight w:val="white"/>
        </w:rPr>
      </w:pPr>
      <w:r>
        <w:rPr>
          <w:rFonts w:cs="Arial" w:ascii="Trebuchet MS" w:hAnsi="Trebuchet MS"/>
          <w:color w:val="000000"/>
          <w:sz w:val="26"/>
          <w:szCs w:val="26"/>
          <w:shd w:fill="FFFFFF" w:val="clear"/>
        </w:rPr>
      </w:r>
    </w:p>
    <w:p>
      <w:pPr>
        <w:pStyle w:val="Normal"/>
        <w:shd w:val="clear" w:color="auto" w:fill="FFFFFF"/>
        <w:suppressAutoHyphens w:val="false"/>
        <w:jc w:val="both"/>
        <w:rPr>
          <w:rFonts w:ascii="Trebuchet MS" w:hAnsi="Trebuchet MS" w:cs="Arial"/>
          <w:color w:val="000000"/>
          <w:sz w:val="26"/>
          <w:szCs w:val="26"/>
          <w:highlight w:val="white"/>
        </w:rPr>
      </w:pPr>
      <w:r>
        <w:rPr>
          <w:rFonts w:cs="Arial" w:ascii="Trebuchet MS" w:hAnsi="Trebuchet MS"/>
          <w:color w:val="000000"/>
          <w:sz w:val="26"/>
          <w:szCs w:val="26"/>
          <w:shd w:fill="FFFFFF" w:val="clear"/>
        </w:rPr>
        <w:t>Estas especialidades de la empresa jerezana formarán parte de los lotes de alimentos y de productos de primera necesidad que son preparados por el personal municipal y por los voluntarios con vistas a que sean recogidos por las familias en situación de vulnerabilidad que así lo solicitan.</w:t>
      </w:r>
    </w:p>
    <w:p>
      <w:pPr>
        <w:pStyle w:val="Normal"/>
        <w:shd w:val="clear" w:color="auto" w:fill="FFFFFF"/>
        <w:suppressAutoHyphens w:val="false"/>
        <w:jc w:val="both"/>
        <w:rPr>
          <w:rFonts w:ascii="Trebuchet MS" w:hAnsi="Trebuchet MS" w:cs="Arial"/>
          <w:color w:val="000000"/>
          <w:sz w:val="26"/>
          <w:szCs w:val="26"/>
          <w:highlight w:val="white"/>
        </w:rPr>
      </w:pPr>
      <w:r>
        <w:rPr>
          <w:rFonts w:cs="Arial" w:ascii="Trebuchet MS" w:hAnsi="Trebuchet MS"/>
          <w:color w:val="000000"/>
          <w:sz w:val="26"/>
          <w:szCs w:val="26"/>
          <w:shd w:fill="FFFFFF" w:val="clear"/>
        </w:rPr>
      </w:r>
    </w:p>
    <w:p>
      <w:pPr>
        <w:pStyle w:val="Normal"/>
        <w:shd w:val="clear" w:color="auto" w:fill="FFFFFF"/>
        <w:suppressAutoHyphens w:val="false"/>
        <w:jc w:val="both"/>
        <w:rPr>
          <w:rFonts w:ascii="Trebuchet MS" w:hAnsi="Trebuchet MS" w:cs="Arial"/>
          <w:color w:val="000000"/>
          <w:sz w:val="26"/>
          <w:szCs w:val="26"/>
          <w:highlight w:val="white"/>
        </w:rPr>
      </w:pPr>
      <w:r>
        <w:rPr>
          <w:rFonts w:cs="Arial" w:ascii="Trebuchet MS" w:hAnsi="Trebuchet MS"/>
          <w:color w:val="000000"/>
          <w:sz w:val="26"/>
          <w:szCs w:val="26"/>
          <w:shd w:fill="FFFFFF" w:val="clear"/>
        </w:rPr>
        <w:t>El Gobierno local agradece “el gesto y el compromiso de Zamba con las familias que más están acusando esta crisis. Se trata de una empresa familiar, humilde y que al igual que otras empresas jerezanas en estos momentos más si cabe están dando un ejemplo de generosidad, aportando lo mejor de sí y haciendo también un esfuerzo en favor de las familias más necesitadas”.</w:t>
      </w:r>
    </w:p>
    <w:p>
      <w:pPr>
        <w:pStyle w:val="Normal"/>
        <w:shd w:val="clear" w:color="auto" w:fill="FFFFFF"/>
        <w:suppressAutoHyphens w:val="false"/>
        <w:jc w:val="both"/>
        <w:rPr>
          <w:rFonts w:ascii="Trebuchet MS" w:hAnsi="Trebuchet MS" w:cs="Arial"/>
          <w:color w:val="000000"/>
          <w:sz w:val="26"/>
          <w:szCs w:val="26"/>
          <w:highlight w:val="white"/>
        </w:rPr>
      </w:pPr>
      <w:r>
        <w:rPr>
          <w:rFonts w:cs="Arial" w:ascii="Trebuchet MS" w:hAnsi="Trebuchet MS"/>
          <w:color w:val="000000"/>
          <w:sz w:val="26"/>
          <w:szCs w:val="26"/>
          <w:shd w:fill="FFFFFF" w:val="clear"/>
        </w:rPr>
      </w:r>
    </w:p>
    <w:p>
      <w:pPr>
        <w:pStyle w:val="Normal"/>
        <w:shd w:val="clear" w:color="auto" w:fill="FFFFFF"/>
        <w:suppressAutoHyphens w:val="false"/>
        <w:jc w:val="both"/>
        <w:rPr>
          <w:rFonts w:ascii="Trebuchet MS" w:hAnsi="Trebuchet MS" w:cs="Arial"/>
          <w:color w:val="000000"/>
          <w:sz w:val="26"/>
          <w:szCs w:val="26"/>
          <w:highlight w:val="white"/>
        </w:rPr>
      </w:pPr>
      <w:r>
        <w:rPr>
          <w:rFonts w:cs="Arial" w:ascii="Trebuchet MS" w:hAnsi="Trebuchet MS"/>
          <w:color w:val="000000"/>
          <w:sz w:val="26"/>
          <w:szCs w:val="26"/>
          <w:shd w:fill="FFFFFF" w:val="clear"/>
        </w:rPr>
        <w:t xml:space="preserve">José Zambrano, director-gerente de ‘Zamba’, ha explicado que “en estos tiempos cualquier ayuda es poca, siempre que esté en nuestra mano vamos a seguir contribuyendo a ayudar a las familias que peor lo están pasando. Somos una empresa fundada en 2002 aunque ya desde antes trabajaba en este sector y queremos contribuir con esta campaña solidaria con nuestros mejores productos”. </w:t>
      </w:r>
    </w:p>
    <w:p>
      <w:pPr>
        <w:pStyle w:val="Normal"/>
        <w:shd w:val="clear" w:color="auto" w:fill="FFFFFF"/>
        <w:suppressAutoHyphens w:val="false"/>
        <w:jc w:val="both"/>
        <w:rPr>
          <w:rFonts w:ascii="Trebuchet MS" w:hAnsi="Trebuchet MS" w:cs="Arial"/>
          <w:color w:val="000000"/>
          <w:sz w:val="26"/>
          <w:szCs w:val="26"/>
          <w:highlight w:val="white"/>
        </w:rPr>
      </w:pPr>
      <w:r>
        <w:rPr>
          <w:rFonts w:cs="Arial" w:ascii="Trebuchet MS" w:hAnsi="Trebuchet MS"/>
          <w:color w:val="000000"/>
          <w:sz w:val="26"/>
          <w:szCs w:val="26"/>
          <w:shd w:fill="FFFFFF" w:val="clear"/>
        </w:rPr>
      </w:r>
    </w:p>
    <w:p>
      <w:pPr>
        <w:pStyle w:val="Normal"/>
        <w:shd w:val="clear" w:color="auto" w:fill="FFFFFF"/>
        <w:suppressAutoHyphens w:val="false"/>
        <w:jc w:val="both"/>
        <w:rPr>
          <w:rFonts w:ascii="Trebuchet MS" w:hAnsi="Trebuchet MS" w:cs="Arial"/>
          <w:color w:val="000000"/>
          <w:sz w:val="26"/>
          <w:szCs w:val="26"/>
          <w:highlight w:val="white"/>
        </w:rPr>
      </w:pPr>
      <w:r>
        <w:rPr>
          <w:rFonts w:cs="Arial" w:ascii="Trebuchet MS" w:hAnsi="Trebuchet MS"/>
          <w:color w:val="000000"/>
          <w:sz w:val="26"/>
          <w:szCs w:val="26"/>
          <w:shd w:fill="FFFFFF" w:val="clear"/>
        </w:rPr>
        <w:t>‘</w:t>
      </w:r>
      <w:r>
        <w:rPr>
          <w:rFonts w:cs="Arial" w:ascii="Trebuchet MS" w:hAnsi="Trebuchet MS"/>
          <w:color w:val="000000"/>
          <w:sz w:val="26"/>
          <w:szCs w:val="26"/>
          <w:shd w:fill="FFFFFF" w:val="clear"/>
        </w:rPr>
        <w:t xml:space="preserve">Zamba’, con sede en la Ciudad del Transporte ubicada junto a Guadalcacín, opera a nivel nacional e incluso en el mercado internacional exportando sus productos a países como Marruecos, Lituania o Italia, entre otros. </w:t>
      </w:r>
    </w:p>
    <w:p>
      <w:pPr>
        <w:pStyle w:val="Normal"/>
        <w:shd w:val="clear" w:color="auto" w:fill="FFFFFF"/>
        <w:suppressAutoHyphens w:val="false"/>
        <w:jc w:val="both"/>
        <w:rPr>
          <w:rFonts w:ascii="Trebuchet MS" w:hAnsi="Trebuchet MS" w:cs="Arial"/>
          <w:color w:val="000000"/>
          <w:sz w:val="26"/>
          <w:szCs w:val="26"/>
          <w:highlight w:val="white"/>
        </w:rPr>
      </w:pPr>
      <w:r>
        <w:rPr>
          <w:rFonts w:cs="Arial" w:ascii="Trebuchet MS" w:hAnsi="Trebuchet MS"/>
          <w:color w:val="000000"/>
          <w:sz w:val="26"/>
          <w:szCs w:val="26"/>
          <w:shd w:fill="FFFFFF" w:val="clear"/>
        </w:rPr>
      </w:r>
    </w:p>
    <w:p>
      <w:pPr>
        <w:pStyle w:val="Normal"/>
        <w:shd w:val="clear" w:color="auto" w:fill="FFFFFF"/>
        <w:suppressAutoHyphens w:val="false"/>
        <w:jc w:val="both"/>
        <w:rPr>
          <w:i/>
          <w:i/>
        </w:rPr>
      </w:pPr>
      <w:r>
        <w:rPr>
          <w:rFonts w:cs="Arial" w:ascii="Trebuchet MS" w:hAnsi="Trebuchet MS"/>
          <w:i/>
          <w:color w:val="000000"/>
          <w:sz w:val="26"/>
          <w:szCs w:val="26"/>
          <w:shd w:fill="FFFFFF" w:val="clear"/>
        </w:rPr>
        <w:t>(Se adjunta fotografía).</w:t>
      </w:r>
    </w:p>
    <w:p>
      <w:pPr>
        <w:pStyle w:val="Cuerpo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2835" w:right="1418" w:header="709" w:top="1418" w:footer="680" w:bottom="1985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Liberation Mono">
    <w:altName w:val="Courier New"/>
    <w:charset w:val="00"/>
    <w:family w:val="roman"/>
    <w:pitch w:val="variable"/>
  </w:font>
  <w:font w:name="Trebuchet MS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>
        <w:lang w:eastAsia="es-ES"/>
      </w:rPr>
    </w:pPr>
    <w:r>
      <w:rPr>
        <w:lang w:eastAsia="es-ES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-1442085</wp:posOffset>
          </wp:positionH>
          <wp:positionV relativeFrom="paragraph">
            <wp:posOffset>588645</wp:posOffset>
          </wp:positionV>
          <wp:extent cx="1094105" cy="9266555"/>
          <wp:effectExtent l="0" t="0" r="0" b="0"/>
          <wp:wrapNone/>
          <wp:docPr id="1" name="Imagen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267" t="-285" r="-2267" b="-285"/>
                  <a:stretch>
                    <a:fillRect/>
                  </a:stretch>
                </pic:blipFill>
                <pic:spPr bwMode="auto">
                  <a:xfrm>
                    <a:off x="0" y="0"/>
                    <a:ext cx="1094105" cy="9266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-1402080</wp:posOffset>
          </wp:positionH>
          <wp:positionV relativeFrom="paragraph">
            <wp:posOffset>8060690</wp:posOffset>
          </wp:positionV>
          <wp:extent cx="676910" cy="869950"/>
          <wp:effectExtent l="0" t="0" r="0" b="0"/>
          <wp:wrapSquare wrapText="largest"/>
          <wp:docPr id="2" name="Imagen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70" t="0" r="2239" b="3766"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869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30"/>
  <w:displayBackgroundShape/>
  <w:embedSystemFonts/>
  <w:defaultTabStop w:val="709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Tahoma" w:hAnsi="Tahoma" w:cs="Tahoma" w:eastAsia="Times New Roman"/>
      <w:color w:val="auto"/>
      <w:kern w:val="2"/>
      <w:sz w:val="24"/>
      <w:szCs w:val="20"/>
      <w:lang w:eastAsia="zh-CN" w:val="es-ES" w:bidi="ar-SA"/>
    </w:rPr>
  </w:style>
  <w:style w:type="paragraph" w:styleId="Ttulo2">
    <w:name w:val="Heading 2"/>
    <w:basedOn w:val="Normal"/>
    <w:qFormat/>
    <w:pPr>
      <w:widowControl/>
      <w:numPr>
        <w:ilvl w:val="1"/>
        <w:numId w:val="1"/>
      </w:numPr>
      <w:bidi w:val="0"/>
      <w:spacing w:before="200" w:after="0"/>
      <w:jc w:val="left"/>
      <w:outlineLvl w:val="1"/>
    </w:pPr>
    <w:rPr>
      <w:b/>
      <w:bCs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Symbol" w:hAnsi="Symbol" w:cs="Symbol"/>
    </w:rPr>
  </w:style>
  <w:style w:type="character" w:styleId="WW8Num2z1" w:customStyle="1">
    <w:name w:val="WW8Num2z1"/>
    <w:qFormat/>
    <w:rPr>
      <w:rFonts w:ascii="Courier New" w:hAnsi="Courier New" w:cs="Courier New"/>
    </w:rPr>
  </w:style>
  <w:style w:type="character" w:styleId="WW8Num2z2" w:customStyle="1">
    <w:name w:val="WW8Num2z2"/>
    <w:qFormat/>
    <w:rPr>
      <w:rFonts w:ascii="Wingdings" w:hAnsi="Wingdings" w:cs="Wingdings"/>
    </w:rPr>
  </w:style>
  <w:style w:type="character" w:styleId="WW8Num3z0" w:customStyle="1">
    <w:name w:val="WW8Num3z0"/>
    <w:qFormat/>
    <w:rPr>
      <w:rFonts w:ascii="Symbol" w:hAnsi="Symbol" w:cs="Symbol"/>
    </w:rPr>
  </w:style>
  <w:style w:type="character" w:styleId="WW8Num3z1" w:customStyle="1">
    <w:name w:val="WW8Num3z1"/>
    <w:qFormat/>
    <w:rPr>
      <w:rFonts w:ascii="Courier New" w:hAnsi="Courier New" w:cs="Courier New"/>
    </w:rPr>
  </w:style>
  <w:style w:type="character" w:styleId="WW8Num3z2" w:customStyle="1">
    <w:name w:val="WW8Num3z2"/>
    <w:qFormat/>
    <w:rPr>
      <w:rFonts w:ascii="Wingdings" w:hAnsi="Wingdings" w:cs="Wingdings"/>
    </w:rPr>
  </w:style>
  <w:style w:type="character" w:styleId="WW8Num4z0" w:customStyle="1">
    <w:name w:val="WW8Num4z0"/>
    <w:qFormat/>
    <w:rPr>
      <w:rFonts w:ascii="Symbol" w:hAnsi="Symbol" w:cs="Symbol"/>
    </w:rPr>
  </w:style>
  <w:style w:type="character" w:styleId="WW8Num4z1" w:customStyle="1">
    <w:name w:val="WW8Num4z1"/>
    <w:qFormat/>
    <w:rPr>
      <w:rFonts w:ascii="Courier New" w:hAnsi="Courier New" w:cs="Courier New"/>
    </w:rPr>
  </w:style>
  <w:style w:type="character" w:styleId="WW8Num4z2" w:customStyle="1">
    <w:name w:val="WW8Num4z2"/>
    <w:qFormat/>
    <w:rPr>
      <w:rFonts w:ascii="Wingdings" w:hAnsi="Wingdings" w:cs="Wingdings"/>
    </w:rPr>
  </w:style>
  <w:style w:type="character" w:styleId="WW8Num5z0" w:customStyle="1">
    <w:name w:val="WW8Num5z0"/>
    <w:qFormat/>
    <w:rPr>
      <w:rFonts w:ascii="Symbol" w:hAnsi="Symbol" w:cs="Symbol"/>
    </w:rPr>
  </w:style>
  <w:style w:type="character" w:styleId="WW8Num5z1" w:customStyle="1">
    <w:name w:val="WW8Num5z1"/>
    <w:qFormat/>
    <w:rPr>
      <w:rFonts w:ascii="Courier New" w:hAnsi="Courier New" w:cs="Courier New"/>
    </w:rPr>
  </w:style>
  <w:style w:type="character" w:styleId="WW8Num5z2" w:customStyle="1">
    <w:name w:val="WW8Num5z2"/>
    <w:qFormat/>
    <w:rPr>
      <w:rFonts w:ascii="Wingdings" w:hAnsi="Wingdings" w:cs="Wingdings"/>
    </w:rPr>
  </w:style>
  <w:style w:type="character" w:styleId="Fuentedeprrafopredeter1" w:customStyle="1">
    <w:name w:val="Fuente de párrafo predeter.1"/>
    <w:qFormat/>
    <w:rPr/>
  </w:style>
  <w:style w:type="character" w:styleId="EncabezadoCar" w:customStyle="1">
    <w:name w:val="Encabezado Car"/>
    <w:basedOn w:val="Fuentedeprrafopredeter1"/>
    <w:qFormat/>
    <w:rPr>
      <w:rFonts w:ascii="Tahoma" w:hAnsi="Tahoma" w:eastAsia="Times New Roman" w:cs="Times New Roman"/>
      <w:sz w:val="24"/>
      <w:szCs w:val="20"/>
    </w:rPr>
  </w:style>
  <w:style w:type="character" w:styleId="PiedepginaCar" w:customStyle="1">
    <w:name w:val="Pie de página Car"/>
    <w:basedOn w:val="Fuentedeprrafopredeter1"/>
    <w:qFormat/>
    <w:rPr>
      <w:rFonts w:ascii="Tahoma" w:hAnsi="Tahoma" w:eastAsia="Times New Roman" w:cs="Times New Roman"/>
      <w:sz w:val="24"/>
      <w:szCs w:val="20"/>
    </w:rPr>
  </w:style>
  <w:style w:type="character" w:styleId="SangradetextonormalCar" w:customStyle="1">
    <w:name w:val="Sangría de texto normal Car"/>
    <w:basedOn w:val="Fuentedeprrafopredeter1"/>
    <w:qFormat/>
    <w:rPr>
      <w:rFonts w:ascii="Arial" w:hAnsi="Arial" w:eastAsia="Times New Roman" w:cs="Arial"/>
      <w:b/>
      <w:bCs/>
      <w:sz w:val="40"/>
      <w:szCs w:val="20"/>
      <w:lang w:val="en-US"/>
    </w:rPr>
  </w:style>
  <w:style w:type="character" w:styleId="Rojo" w:customStyle="1">
    <w:name w:val="rojo"/>
    <w:basedOn w:val="Fuentedeprrafopredeter1"/>
    <w:qFormat/>
    <w:rPr/>
  </w:style>
  <w:style w:type="character" w:styleId="EnlacedeInternet" w:customStyle="1">
    <w:name w:val="Enlace de Internet"/>
    <w:rPr>
      <w:color w:val="000080"/>
      <w:u w:val="single"/>
    </w:rPr>
  </w:style>
  <w:style w:type="character" w:styleId="Strong">
    <w:name w:val="Strong"/>
    <w:basedOn w:val="Fuentedeprrafopredeter1"/>
    <w:uiPriority w:val="22"/>
    <w:qFormat/>
    <w:rPr>
      <w:b/>
      <w:bCs/>
    </w:rPr>
  </w:style>
  <w:style w:type="character" w:styleId="TextodegloboCar" w:customStyle="1">
    <w:name w:val="Texto de globo Car"/>
    <w:basedOn w:val="Fuentedeprrafopredeter1"/>
    <w:qFormat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itular">
    <w:name w:val="Title"/>
    <w:basedOn w:val="Normal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Ttulo1" w:customStyle="1">
    <w:name w:val="Título1"/>
    <w:basedOn w:val="Normal"/>
    <w:qFormat/>
    <w:pPr>
      <w:keepNext w:val="true"/>
      <w:spacing w:before="240" w:after="120"/>
    </w:pPr>
    <w:rPr>
      <w:rFonts w:ascii="Liberation Sans" w:hAnsi="Liberation Sans" w:eastAsia="Arial Unicode MS" w:cs="Mangal"/>
      <w:sz w:val="28"/>
      <w:szCs w:val="28"/>
    </w:rPr>
  </w:style>
  <w:style w:type="paragraph" w:styleId="Encabezado1" w:customStyle="1">
    <w:name w:val="Encabezado1"/>
    <w:basedOn w:val="Normal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becera">
    <w:name w:val="Head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Piedepgina">
    <w:name w:val="Foot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Cuerpodetextoconsangra">
    <w:name w:val="Body Text Indent"/>
    <w:basedOn w:val="Normal"/>
    <w:pPr>
      <w:ind w:left="540" w:hanging="0"/>
    </w:pPr>
    <w:rPr>
      <w:rFonts w:ascii="Arial" w:hAnsi="Arial" w:cs="Arial"/>
      <w:b/>
      <w:bCs/>
      <w:sz w:val="40"/>
      <w:lang w:val="en-US"/>
    </w:rPr>
  </w:style>
  <w:style w:type="paragraph" w:styleId="NormalWeb">
    <w:name w:val="Normal (Web)"/>
    <w:basedOn w:val="Normal"/>
    <w:uiPriority w:val="99"/>
    <w:qFormat/>
    <w:pPr/>
    <w:rPr>
      <w:rFonts w:ascii="Times New Roman" w:hAnsi="Times New Roman" w:eastAsia="Calibri" w:cs="Times New Roman"/>
      <w:szCs w:val="24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>
      <w:rFonts w:ascii="Times New Roman" w:hAnsi="Times New Roman" w:eastAsia="Calibri" w:cs="Times New Roman"/>
      <w:szCs w:val="24"/>
    </w:rPr>
  </w:style>
  <w:style w:type="paragraph" w:styleId="Western" w:customStyle="1">
    <w:name w:val="western"/>
    <w:basedOn w:val="Normal"/>
    <w:qFormat/>
    <w:pPr/>
    <w:rPr>
      <w:rFonts w:ascii="Times New Roman" w:hAnsi="Times New Roman" w:eastAsia="Calibri" w:cs="Times New Roman"/>
      <w:szCs w:val="24"/>
    </w:rPr>
  </w:style>
  <w:style w:type="paragraph" w:styleId="Cuerpo" w:customStyle="1">
    <w:name w:val="Cuerpo"/>
    <w:qFormat/>
    <w:pPr>
      <w:widowControl/>
      <w:suppressAutoHyphens w:val="true"/>
      <w:bidi w:val="0"/>
      <w:jc w:val="left"/>
    </w:pPr>
    <w:rPr>
      <w:rFonts w:ascii="Helvetica" w:hAnsi="Helvetica" w:eastAsia="Arial Unicode MS" w:cs="Arial Unicode MS"/>
      <w:color w:val="000000"/>
      <w:kern w:val="2"/>
      <w:sz w:val="22"/>
      <w:szCs w:val="22"/>
      <w:lang w:val="en-US" w:eastAsia="zh-CN" w:bidi="ar-SA"/>
    </w:rPr>
  </w:style>
  <w:style w:type="paragraph" w:styleId="Textopreformateado" w:customStyle="1">
    <w:name w:val="Texto preformateado"/>
    <w:basedOn w:val="Normal"/>
    <w:qFormat/>
    <w:pPr/>
    <w:rPr>
      <w:rFonts w:ascii="Liberation Mono" w:hAnsi="Liberation Mono" w:eastAsia="NSimSun" w:cs="Liberation Mono"/>
      <w:sz w:val="20"/>
    </w:rPr>
  </w:style>
  <w:style w:type="paragraph" w:styleId="Bodytext" w:customStyle="1">
    <w:name w:val="bodytext"/>
    <w:basedOn w:val="Normal"/>
    <w:qFormat/>
    <w:pPr>
      <w:spacing w:before="280" w:after="280"/>
    </w:pPr>
    <w:rPr>
      <w:rFonts w:ascii="Times New Roman" w:hAnsi="Times New Roman" w:cs="Times New Roman"/>
      <w:szCs w:val="24"/>
    </w:rPr>
  </w:style>
  <w:style w:type="paragraph" w:styleId="BalloonText">
    <w:name w:val="Balloon Text"/>
    <w:basedOn w:val="Normal"/>
    <w:qFormat/>
    <w:pPr/>
    <w:rPr>
      <w:sz w:val="16"/>
      <w:szCs w:val="16"/>
    </w:rPr>
  </w:style>
  <w:style w:type="paragraph" w:styleId="Default" w:customStyle="1">
    <w:name w:val="Default"/>
    <w:qFormat/>
    <w:rsid w:val="00c91561"/>
    <w:pPr>
      <w:widowControl/>
      <w:bidi w:val="0"/>
      <w:jc w:val="left"/>
    </w:pPr>
    <w:rPr>
      <w:rFonts w:ascii="Arial" w:hAnsi="Arial" w:cs="Arial" w:eastAsia="Times New Roman"/>
      <w:color w:val="000000"/>
      <w:kern w:val="0"/>
      <w:sz w:val="24"/>
      <w:szCs w:val="24"/>
      <w:lang w:val="es-ES" w:eastAsia="es-E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Application>LibreOffice/5.4.7.2$Windows_X86_64 LibreOffice_project/c838ef25c16710f8838b1faec480ebba495259d0</Application>
  <Pages>2</Pages>
  <Words>327</Words>
  <Characters>1724</Characters>
  <CharactersWithSpaces>2046</CharactersWithSpaces>
  <Paragraphs>8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2020-09-25T14:13:00Z</dcterms:created>
  <dc:creator>FMOLERO</dc:creator>
  <dc:description/>
  <dc:language>es-ES</dc:language>
  <cp:lastModifiedBy/>
  <cp:lastPrinted>2020-09-25T16:33:00Z</cp:lastPrinted>
  <dcterms:modified xsi:type="dcterms:W3CDTF">2020-11-10T17:33:35Z</dcterms:modified>
  <cp:revision>60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