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Times New Roman" w:cs="Trebuchet MS" w:ascii="Trebuchet MS" w:hAnsi="Trebuchet MS"/>
          <w:b/>
          <w:bCs/>
          <w:color w:val="00000A"/>
          <w:kern w:val="0"/>
          <w:sz w:val="40"/>
          <w:szCs w:val="40"/>
          <w:lang w:val="es-ES" w:eastAsia="zh-CN" w:bidi="ar-SA"/>
        </w:rPr>
        <w:t>El Ayuntamiento</w:t>
      </w:r>
      <w:r>
        <w:rPr>
          <w:rFonts w:cs="Trebuchet MS" w:ascii="Trebuchet MS" w:hAnsi="Trebuchet MS"/>
          <w:b/>
          <w:bCs/>
          <w:sz w:val="40"/>
          <w:szCs w:val="40"/>
        </w:rPr>
        <w:t xml:space="preserve"> aprueba el proyecto de reforma del parque de La Granja con una inversión de </w:t>
      </w:r>
      <w:r>
        <w:rPr>
          <w:rFonts w:eastAsia="Times New Roman" w:cs="Trebuchet MS" w:ascii="Trebuchet MS" w:hAnsi="Trebuchet MS"/>
          <w:b/>
          <w:bCs/>
          <w:color w:val="00000A"/>
          <w:kern w:val="0"/>
          <w:sz w:val="40"/>
          <w:szCs w:val="40"/>
          <w:lang w:val="es-ES" w:eastAsia="zh-CN" w:bidi="ar-SA"/>
        </w:rPr>
        <w:t>531.355 euros</w:t>
      </w:r>
    </w:p>
    <w:p>
      <w:pPr>
        <w:pStyle w:val="Normal"/>
        <w:rPr>
          <w:rFonts w:ascii="Trebuchet MS" w:hAnsi="Trebuchet MS" w:cs="Trebuchet MS"/>
          <w:b/>
          <w:b/>
          <w:bCs/>
          <w:sz w:val="40"/>
          <w:szCs w:val="40"/>
        </w:rPr>
      </w:pPr>
      <w:r>
        <w:rPr>
          <w:rFonts w:cs="Trebuchet MS" w:ascii="Trebuchet MS" w:hAnsi="Trebuchet MS"/>
          <w:b/>
          <w:bCs/>
          <w:sz w:val="40"/>
          <w:szCs w:val="40"/>
        </w:rPr>
      </w:r>
    </w:p>
    <w:p>
      <w:pPr>
        <w:pStyle w:val="Normal"/>
        <w:rPr/>
      </w:pPr>
      <w:r>
        <w:rPr>
          <w:rFonts w:eastAsia="Times New Roman" w:cs="Trebuchet MS" w:ascii="Trebuchet MS" w:hAnsi="Trebuchet MS"/>
          <w:b w:val="false"/>
          <w:bCs w:val="false"/>
          <w:color w:val="00000A"/>
          <w:kern w:val="0"/>
          <w:sz w:val="36"/>
          <w:szCs w:val="36"/>
          <w:lang w:val="es-ES" w:eastAsia="zh-CN" w:bidi="ar-SA"/>
        </w:rPr>
        <w:t>Prevé la</w:t>
      </w:r>
      <w:r>
        <w:rPr>
          <w:rFonts w:cs="Trebuchet MS" w:ascii="Trebuchet MS" w:hAnsi="Trebuchet MS"/>
          <w:b w:val="false"/>
          <w:bCs w:val="false"/>
          <w:sz w:val="36"/>
          <w:szCs w:val="36"/>
        </w:rPr>
        <w:t xml:space="preserve"> </w:t>
      </w:r>
      <w:r>
        <w:rPr>
          <w:rFonts w:eastAsia="Times New Roman" w:cs="Trebuchet MS" w:ascii="Trebuchet MS" w:hAnsi="Trebuchet MS"/>
          <w:b w:val="false"/>
          <w:bCs w:val="false"/>
          <w:color w:val="00000A"/>
          <w:kern w:val="0"/>
          <w:sz w:val="36"/>
          <w:szCs w:val="36"/>
          <w:lang w:val="es-ES" w:eastAsia="zh-CN" w:bidi="ar-SA"/>
        </w:rPr>
        <w:t>instalación</w:t>
      </w:r>
      <w:r>
        <w:rPr>
          <w:rFonts w:cs="Trebuchet MS" w:ascii="Trebuchet MS" w:hAnsi="Trebuchet MS"/>
          <w:b w:val="false"/>
          <w:bCs w:val="false"/>
          <w:sz w:val="36"/>
          <w:szCs w:val="36"/>
        </w:rPr>
        <w:t xml:space="preserve"> de un auditorio, el arreglo de los senderos peatonales, un nuevo parque biosaludable y la mejora del área infantil</w:t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rFonts w:cs="Trebuchet MS" w:ascii="Trebuchet MS" w:hAnsi="Trebuchet MS"/>
          <w:b w:val="false"/>
          <w:bCs w:val="false"/>
          <w:sz w:val="36"/>
          <w:szCs w:val="36"/>
        </w:rPr>
        <w:t>Se contempla también la creación de dos pistas deportivas en las parcelas anexas al Kiko Narváez y zonas de juego y esparcimiento</w:t>
      </w:r>
    </w:p>
    <w:p>
      <w:pPr>
        <w:pStyle w:val="Normal"/>
        <w:rPr>
          <w:rFonts w:ascii="Trebuchet MS" w:hAnsi="Trebuchet MS" w:cs="Trebuchet MS"/>
          <w:b/>
          <w:b/>
          <w:bCs/>
          <w:sz w:val="40"/>
          <w:szCs w:val="40"/>
        </w:rPr>
      </w:pPr>
      <w:r>
        <w:rPr>
          <w:rFonts w:cs="Trebuchet MS" w:ascii="Trebuchet MS" w:hAnsi="Trebuchet MS"/>
          <w:b/>
          <w:bCs/>
          <w:sz w:val="40"/>
          <w:szCs w:val="40"/>
        </w:rPr>
      </w:r>
    </w:p>
    <w:p>
      <w:pPr>
        <w:pStyle w:val="Normal"/>
        <w:jc w:val="both"/>
        <w:rPr/>
      </w:pPr>
      <w:r>
        <w:rPr>
          <w:rFonts w:eastAsia="Times New Roman" w:cs="Trebuchet MS" w:ascii="Trebuchet MS" w:hAnsi="Trebuchet MS"/>
          <w:b/>
          <w:bCs/>
          <w:color w:val="00000A"/>
          <w:kern w:val="0"/>
          <w:sz w:val="26"/>
          <w:szCs w:val="26"/>
          <w:lang w:val="es-ES" w:eastAsia="zh-CN" w:bidi="ar-SA"/>
        </w:rPr>
        <w:t>22 de noviembre de</w:t>
      </w:r>
      <w:r>
        <w:rPr>
          <w:rFonts w:cs="Trebuchet MS" w:ascii="Trebuchet MS" w:hAnsi="Trebuchet MS"/>
          <w:b/>
          <w:bCs/>
          <w:sz w:val="26"/>
          <w:szCs w:val="26"/>
        </w:rPr>
        <w:t xml:space="preserve"> 2020.</w:t>
      </w:r>
      <w:r>
        <w:rPr>
          <w:rFonts w:cs="Trebuchet MS" w:ascii="Trebuchet MS" w:hAnsi="Trebuchet MS"/>
          <w:sz w:val="26"/>
          <w:szCs w:val="26"/>
        </w:rPr>
        <w:t xml:space="preserve"> La Junta de Gobierno Local ha aprobado el proyecto de acondicionamiento de infraestructuras en el parque de La Granja y en parcelas de equipamiento público, </w:t>
      </w:r>
      <w:r>
        <w:rPr>
          <w:rFonts w:eastAsia="Times New Roman" w:cs="Trebuchet MS" w:ascii="Trebuchet MS" w:hAnsi="Trebuchet MS"/>
          <w:color w:val="00000A"/>
          <w:kern w:val="0"/>
          <w:sz w:val="26"/>
          <w:szCs w:val="26"/>
          <w:lang w:val="es-ES" w:eastAsia="zh-CN" w:bidi="ar-SA"/>
        </w:rPr>
        <w:t>que cuenta con una inversión aproximada de 531.355 euros. “</w:t>
      </w:r>
      <w:r>
        <w:rPr>
          <w:rFonts w:eastAsia="Times New Roman" w:cs="Trebuchet MS" w:ascii="Trebuchet MS" w:hAnsi="Trebuchet MS"/>
          <w:color w:val="00000A"/>
          <w:kern w:val="0"/>
          <w:sz w:val="26"/>
          <w:szCs w:val="26"/>
          <w:lang w:val="es-ES" w:eastAsia="zh-CN" w:bidi="ar-SA"/>
        </w:rPr>
        <w:t>Gracias a esta</w:t>
      </w:r>
      <w:r>
        <w:rPr>
          <w:rFonts w:eastAsia="Times New Roman" w:cs="Trebuchet MS" w:ascii="Trebuchet MS" w:hAnsi="Trebuchet MS"/>
          <w:color w:val="00000A"/>
          <w:kern w:val="0"/>
          <w:sz w:val="26"/>
          <w:szCs w:val="26"/>
          <w:lang w:val="es-ES" w:eastAsia="zh-CN" w:bidi="ar-SA"/>
        </w:rPr>
        <w:t xml:space="preserve"> actuación, La Granja va a contar con el mejor parque de ocio lúdico y deportivo de la ciudad”, ha señalado el teniente de alcaldesa de Urbanismo, José Antonio Díaz. </w:t>
      </w:r>
    </w:p>
    <w:p>
      <w:pPr>
        <w:pStyle w:val="Normal"/>
        <w:jc w:val="both"/>
        <w:rPr>
          <w:rFonts w:ascii="Trebuchet MS" w:hAnsi="Trebuchet MS" w:eastAsia="Times New Roman" w:cs="Trebuchet MS"/>
          <w:color w:val="00000A"/>
          <w:kern w:val="0"/>
          <w:sz w:val="26"/>
          <w:szCs w:val="26"/>
          <w:lang w:val="es-ES" w:eastAsia="zh-CN" w:bidi="ar-SA"/>
        </w:rPr>
      </w:pPr>
      <w:r>
        <w:rPr>
          <w:rFonts w:eastAsia="Times New Roman" w:cs="Trebuchet MS" w:ascii="Trebuchet MS" w:hAnsi="Trebuchet MS"/>
          <w:color w:val="00000A"/>
          <w:kern w:val="0"/>
          <w:sz w:val="26"/>
          <w:szCs w:val="26"/>
          <w:lang w:val="es-ES" w:eastAsia="zh-CN" w:bidi="ar-SA"/>
        </w:rPr>
      </w:r>
    </w:p>
    <w:p>
      <w:pPr>
        <w:pStyle w:val="Normal"/>
        <w:jc w:val="both"/>
        <w:rPr/>
      </w:pPr>
      <w:r>
        <w:rPr>
          <w:rFonts w:eastAsia="Times New Roman" w:cs="Trebuchet MS" w:ascii="Trebuchet MS" w:hAnsi="Trebuchet MS"/>
          <w:color w:val="00000A"/>
          <w:kern w:val="0"/>
          <w:sz w:val="26"/>
          <w:szCs w:val="26"/>
          <w:lang w:val="es-ES" w:eastAsia="zh-CN" w:bidi="ar-SA"/>
        </w:rPr>
        <w:t xml:space="preserve">Esta intervención fue presentada recientemente a colectivos de la barriada por la alcaldesa, Mamen Sánchez, y tiene por objeto poner en valor y dar una mayor funcionalidad a este parque con la adecuación de nuevos senderos, la dotación de espacios deportivos y de ocio y la creación de </w:t>
      </w:r>
      <w:r>
        <w:rPr>
          <w:rFonts w:cs="Trebuchet MS" w:ascii="Trebuchet MS" w:hAnsi="Trebuchet MS"/>
          <w:sz w:val="26"/>
          <w:szCs w:val="26"/>
        </w:rPr>
        <w:t xml:space="preserve">un auditorio al aire libre para uso de la ciudadanía y también educativo para colegios del entorno, entre otras actuaciones previstas. 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26"/>
          <w:szCs w:val="26"/>
        </w:rPr>
        <w:t xml:space="preserve">El teniente de </w:t>
      </w:r>
      <w:r>
        <w:rPr>
          <w:rFonts w:eastAsia="Times New Roman" w:cs="Trebuchet MS" w:ascii="Trebuchet MS" w:hAnsi="Trebuchet MS"/>
          <w:color w:val="00000A"/>
          <w:kern w:val="0"/>
          <w:sz w:val="26"/>
          <w:szCs w:val="26"/>
          <w:lang w:val="es-ES" w:eastAsia="zh-CN" w:bidi="ar-SA"/>
        </w:rPr>
        <w:t xml:space="preserve">alcaldesa </w:t>
      </w:r>
      <w:r>
        <w:rPr>
          <w:rFonts w:cs="Trebuchet MS" w:ascii="Trebuchet MS" w:hAnsi="Trebuchet MS"/>
          <w:sz w:val="26"/>
          <w:szCs w:val="26"/>
        </w:rPr>
        <w:t xml:space="preserve"> ha señalado que este proyecto “es fruto de la colaboración con los vecinos y vecinas de La Granja, con quienes hemos consensuado cada una de las actuaciones previstas para mejorar </w:t>
      </w:r>
      <w:r>
        <w:rPr>
          <w:rFonts w:eastAsia="Times New Roman" w:cs="Trebuchet MS" w:ascii="Trebuchet MS" w:hAnsi="Trebuchet MS"/>
          <w:color w:val="00000A"/>
          <w:kern w:val="0"/>
          <w:sz w:val="26"/>
          <w:szCs w:val="26"/>
          <w:lang w:val="es-ES" w:eastAsia="zh-CN" w:bidi="ar-SA"/>
        </w:rPr>
        <w:t>estos</w:t>
      </w:r>
      <w:r>
        <w:rPr>
          <w:rFonts w:cs="Trebuchet MS" w:ascii="Trebuchet MS" w:hAnsi="Trebuchet MS"/>
          <w:sz w:val="26"/>
          <w:szCs w:val="26"/>
        </w:rPr>
        <w:t xml:space="preserve"> espacios públicos y aumentar la dotación de equipamientos, y a quienes agradezco su participación activa en todos aquellos asuntos que son de interés para la barriada y contribuyen a una mayor calidad de vida”.  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imes New Roman" w:cs="Trebuchet MS" w:ascii="Trebuchet MS" w:hAnsi="Trebuchet MS"/>
          <w:color w:val="00000A"/>
          <w:kern w:val="0"/>
          <w:sz w:val="26"/>
          <w:szCs w:val="26"/>
          <w:lang w:val="es-ES" w:eastAsia="zh-CN" w:bidi="ar-SA"/>
        </w:rPr>
        <w:t xml:space="preserve">Entre los trabajos previstos en el citado parque, que </w:t>
      </w:r>
      <w:r>
        <w:rPr>
          <w:rFonts w:cs="Trebuchet MS" w:ascii="Trebuchet MS" w:hAnsi="Trebuchet MS"/>
          <w:sz w:val="26"/>
          <w:szCs w:val="26"/>
        </w:rPr>
        <w:t xml:space="preserve">tiene una extensión de 9.500 metros cuadrados, se prevé el arreglo y pavimentación de todos los caminos existentes, la eliminación del lago para la implantación de un auditorio </w:t>
      </w:r>
      <w:r>
        <w:rPr>
          <w:rFonts w:eastAsia="Times New Roman" w:cs="Trebuchet MS" w:ascii="Trebuchet MS" w:hAnsi="Trebuchet MS"/>
          <w:color w:val="00000A"/>
          <w:kern w:val="0"/>
          <w:sz w:val="26"/>
          <w:szCs w:val="26"/>
          <w:lang w:val="es-ES" w:eastAsia="zh-CN" w:bidi="ar-SA"/>
        </w:rPr>
        <w:t>al aire</w:t>
      </w:r>
      <w:r>
        <w:rPr>
          <w:rFonts w:cs="Trebuchet MS" w:ascii="Trebuchet MS" w:hAnsi="Trebuchet MS"/>
          <w:sz w:val="26"/>
          <w:szCs w:val="26"/>
        </w:rPr>
        <w:t xml:space="preserve"> libre, con gradas prefabricadas y un pequeño escenario, así como la mejora y adecuación de toda la red de caminos peatonales. 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26"/>
          <w:szCs w:val="26"/>
        </w:rPr>
        <w:t xml:space="preserve">Asimismo, se prevé la instalación </w:t>
      </w:r>
      <w:r>
        <w:rPr>
          <w:rFonts w:eastAsia="Times New Roman" w:cs="Trebuchet MS" w:ascii="Trebuchet MS" w:hAnsi="Trebuchet MS"/>
          <w:color w:val="00000A"/>
          <w:kern w:val="0"/>
          <w:sz w:val="26"/>
          <w:szCs w:val="26"/>
          <w:lang w:val="es-ES" w:eastAsia="zh-CN" w:bidi="ar-SA"/>
        </w:rPr>
        <w:t>de un nuevo parque biosaludable y la mejora del parque infantil, además</w:t>
      </w:r>
      <w:r>
        <w:rPr>
          <w:rFonts w:cs="Trebuchet MS" w:ascii="Trebuchet MS" w:hAnsi="Trebuchet MS"/>
          <w:sz w:val="26"/>
          <w:szCs w:val="26"/>
        </w:rPr>
        <w:t xml:space="preserve"> de la delimitación de una zona de juegos clásicos y tradicionales. El proyecto se completa con la recolocación y pintado de los bancos de hormigón existentes y la dotación de nuevas unidades de </w:t>
      </w:r>
      <w:r>
        <w:rPr>
          <w:rFonts w:eastAsia="Times New Roman" w:cs="Trebuchet MS" w:ascii="Trebuchet MS" w:hAnsi="Trebuchet MS"/>
          <w:color w:val="00000A"/>
          <w:kern w:val="0"/>
          <w:sz w:val="26"/>
          <w:szCs w:val="26"/>
          <w:lang w:val="es-ES" w:eastAsia="zh-CN" w:bidi="ar-SA"/>
        </w:rPr>
        <w:t xml:space="preserve">mobiliario urbano. 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26"/>
          <w:szCs w:val="26"/>
        </w:rPr>
        <w:t xml:space="preserve">Además, está prevista la renovación integral del alumbrado actual por un nuevo alumbrado con tecnología LED dotadas de control punto a punto en la nube. 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imes New Roman" w:cs="Tahoma" w:ascii="Trebuchet MS" w:hAnsi="Trebuchet MS"/>
          <w:b/>
          <w:bCs/>
          <w:color w:val="00000A"/>
          <w:kern w:val="0"/>
          <w:sz w:val="26"/>
          <w:szCs w:val="26"/>
          <w:lang w:val="es-ES" w:eastAsia="zh-CN" w:bidi="ar-SA"/>
        </w:rPr>
        <w:t>Pistas deportivas</w:t>
      </w:r>
      <w:r>
        <w:rPr>
          <w:rFonts w:ascii="Trebuchet MS" w:hAnsi="Trebuchet MS"/>
          <w:b/>
          <w:bCs/>
          <w:sz w:val="26"/>
          <w:szCs w:val="26"/>
        </w:rPr>
        <w:t xml:space="preserve"> en las parcelas anexas al Kiko Narváez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Trebuchet MS" w:hAnsi="Trebuchet MS"/>
          <w:sz w:val="26"/>
          <w:szCs w:val="26"/>
        </w:rPr>
        <w:t xml:space="preserve">Asimismo, y en relación a las obras en las parcelas anexas al </w:t>
      </w:r>
      <w:r>
        <w:rPr>
          <w:rFonts w:eastAsia="Times New Roman" w:cs="Tahoma" w:ascii="Trebuchet MS" w:hAnsi="Trebuchet MS"/>
          <w:color w:val="00000A"/>
          <w:kern w:val="0"/>
          <w:sz w:val="26"/>
          <w:szCs w:val="26"/>
          <w:lang w:val="es-ES" w:eastAsia="zh-CN" w:bidi="ar-SA"/>
        </w:rPr>
        <w:t>p</w:t>
      </w:r>
      <w:r>
        <w:rPr>
          <w:rFonts w:ascii="Trebuchet MS" w:hAnsi="Trebuchet MS"/>
          <w:sz w:val="26"/>
          <w:szCs w:val="26"/>
        </w:rPr>
        <w:t xml:space="preserve">olideportivo ‘Kiko Narvaéz’, cuyas superficies son de 1.400  </w:t>
      </w:r>
      <w:r>
        <w:rPr>
          <w:rFonts w:ascii="Trebuchet MS" w:hAnsi="Trebuchet MS"/>
          <w:sz w:val="26"/>
          <w:szCs w:val="26"/>
        </w:rPr>
        <w:t xml:space="preserve">y </w:t>
      </w:r>
      <w:r>
        <w:rPr>
          <w:rFonts w:ascii="Trebuchet MS" w:hAnsi="Trebuchet MS"/>
          <w:sz w:val="26"/>
          <w:szCs w:val="26"/>
        </w:rPr>
        <w:t xml:space="preserve">1.000 </w:t>
      </w:r>
      <w:r>
        <w:rPr>
          <w:rFonts w:eastAsia="Times New Roman" w:cs="Tahoma" w:ascii="Trebuchet MS" w:hAnsi="Trebuchet MS"/>
          <w:color w:val="00000A"/>
          <w:kern w:val="0"/>
          <w:sz w:val="26"/>
          <w:szCs w:val="26"/>
          <w:lang w:val="es-ES" w:eastAsia="zh-CN" w:bidi="ar-SA"/>
        </w:rPr>
        <w:t xml:space="preserve">metros cuadrados, </w:t>
      </w:r>
      <w:r>
        <w:rPr>
          <w:rFonts w:ascii="Trebuchet MS" w:hAnsi="Trebuchet MS"/>
          <w:sz w:val="26"/>
          <w:szCs w:val="26"/>
        </w:rPr>
        <w:t xml:space="preserve">aproximadamente, el proyecto contempla la construcción de una pista deportiva multifuncional </w:t>
      </w:r>
      <w:r>
        <w:rPr>
          <w:rFonts w:eastAsia="Times New Roman" w:cs="Tahoma" w:ascii="Trebuchet MS" w:hAnsi="Trebuchet MS"/>
          <w:color w:val="00000A"/>
          <w:kern w:val="0"/>
          <w:sz w:val="26"/>
          <w:szCs w:val="26"/>
          <w:lang w:val="es-ES" w:eastAsia="zh-CN" w:bidi="ar-SA"/>
        </w:rPr>
        <w:t>con una superficie de 42 por 22 metros</w:t>
      </w:r>
      <w:r>
        <w:rPr>
          <w:rFonts w:ascii="Trebuchet MS" w:hAnsi="Trebuchet MS"/>
          <w:sz w:val="26"/>
          <w:szCs w:val="26"/>
        </w:rPr>
        <w:t xml:space="preserve"> para la práctica de diversas disciplinas deportivas; así como </w:t>
      </w:r>
      <w:r>
        <w:rPr>
          <w:rFonts w:eastAsia="Times New Roman" w:cs="Tahoma" w:ascii="Trebuchet MS" w:hAnsi="Trebuchet MS"/>
          <w:color w:val="00000A"/>
          <w:kern w:val="0"/>
          <w:sz w:val="26"/>
          <w:szCs w:val="26"/>
          <w:lang w:val="es-ES" w:eastAsia="zh-CN" w:bidi="ar-SA"/>
        </w:rPr>
        <w:t>la construcción de otra</w:t>
      </w:r>
      <w:r>
        <w:rPr>
          <w:rFonts w:ascii="Trebuchet MS" w:hAnsi="Trebuchet MS"/>
          <w:sz w:val="26"/>
          <w:szCs w:val="26"/>
        </w:rPr>
        <w:t xml:space="preserve"> pista deportiva multifuncional,  de dimensiones de 28 </w:t>
      </w:r>
      <w:r>
        <w:rPr>
          <w:rFonts w:eastAsia="Times New Roman" w:cs="Tahoma" w:ascii="Trebuchet MS" w:hAnsi="Trebuchet MS"/>
          <w:color w:val="00000A"/>
          <w:kern w:val="0"/>
          <w:sz w:val="26"/>
          <w:szCs w:val="26"/>
          <w:lang w:val="es-ES" w:eastAsia="zh-CN" w:bidi="ar-SA"/>
        </w:rPr>
        <w:t>por</w:t>
      </w:r>
      <w:r>
        <w:rPr>
          <w:rFonts w:ascii="Trebuchet MS" w:hAnsi="Trebuchet MS"/>
          <w:sz w:val="26"/>
          <w:szCs w:val="26"/>
        </w:rPr>
        <w:t xml:space="preserve"> 15 metros, para la práctica deportiva del baloncesto principalmente. 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Trebuchet MS" w:hAnsi="Trebuchet MS"/>
          <w:sz w:val="26"/>
          <w:szCs w:val="26"/>
        </w:rPr>
        <w:t xml:space="preserve">En estos espacios se instalará una pequeña zona de plazuela dotada de bancos, elementos biosaludables y </w:t>
      </w:r>
      <w:r>
        <w:rPr>
          <w:rFonts w:eastAsia="Times New Roman" w:cs="Tahoma" w:ascii="Trebuchet MS" w:hAnsi="Trebuchet MS"/>
          <w:color w:val="00000A"/>
          <w:kern w:val="0"/>
          <w:sz w:val="26"/>
          <w:szCs w:val="26"/>
          <w:lang w:val="es-ES" w:eastAsia="zh-CN" w:bidi="ar-SA"/>
        </w:rPr>
        <w:t>se plantarán nuevas</w:t>
      </w:r>
      <w:r>
        <w:rPr>
          <w:rFonts w:ascii="Trebuchet MS" w:hAnsi="Trebuchet MS"/>
          <w:sz w:val="26"/>
          <w:szCs w:val="26"/>
        </w:rPr>
        <w:t xml:space="preserve"> especies arbóreas. En las pistas de ambas zonas se ha previsto la dotación eléctrica necesaria para su iluminación, mediante columnas con proyectores con tecnología LED.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111250" cy="928370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97" t="-100" r="-797" b="-100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928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-1388110</wp:posOffset>
          </wp:positionH>
          <wp:positionV relativeFrom="paragraph">
            <wp:posOffset>7675880</wp:posOffset>
          </wp:positionV>
          <wp:extent cx="735965" cy="1253490"/>
          <wp:effectExtent l="0" t="0" r="0" b="0"/>
          <wp:wrapSquare wrapText="bothSides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6" t="-59" r="-126" b="-59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253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4"/>
      <w:szCs w:val="20"/>
      <w:lang w:val="es-ES" w:eastAsia="zh-CN" w:bidi="ar-SA"/>
    </w:rPr>
  </w:style>
  <w:style w:type="paragraph" w:styleId="Ttulo3">
    <w:name w:val="Heading 3"/>
    <w:basedOn w:val="Normal"/>
    <w:link w:val="Ttulo3Car"/>
    <w:uiPriority w:val="9"/>
    <w:qFormat/>
    <w:rsid w:val="00e2481b"/>
    <w:pPr>
      <w:suppressAutoHyphens w:val="false"/>
      <w:spacing w:beforeAutospacing="1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53e7"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Strong">
    <w:name w:val="Strong"/>
    <w:uiPriority w:val="22"/>
    <w:qFormat/>
    <w:rPr>
      <w:b/>
      <w:bCs/>
    </w:rPr>
  </w:style>
  <w:style w:type="character" w:styleId="EnlacedeInternetvisitado">
    <w:name w:val="Enlace de Internet visitado"/>
    <w:uiPriority w:val="99"/>
    <w:semiHidden/>
    <w:unhideWhenUsed/>
    <w:rsid w:val="0034546f"/>
    <w:rPr>
      <w:color w:val="954F72"/>
      <w:u w:val="single"/>
    </w:rPr>
  </w:style>
  <w:style w:type="character" w:styleId="Ttulo3Car" w:customStyle="1">
    <w:name w:val="Título 3 Car"/>
    <w:link w:val="Ttulo3"/>
    <w:uiPriority w:val="9"/>
    <w:qFormat/>
    <w:rsid w:val="00e2481b"/>
    <w:rPr>
      <w:b/>
      <w:bCs/>
      <w:sz w:val="27"/>
      <w:szCs w:val="27"/>
    </w:rPr>
  </w:style>
  <w:style w:type="character" w:styleId="Qu" w:customStyle="1">
    <w:name w:val="qu"/>
    <w:qFormat/>
    <w:rsid w:val="00e2481b"/>
    <w:rPr/>
  </w:style>
  <w:style w:type="character" w:styleId="Gd" w:customStyle="1">
    <w:name w:val="gd"/>
    <w:qFormat/>
    <w:rsid w:val="00e2481b"/>
    <w:rPr/>
  </w:style>
  <w:style w:type="character" w:styleId="G3" w:customStyle="1">
    <w:name w:val="g3"/>
    <w:qFormat/>
    <w:rsid w:val="00e2481b"/>
    <w:rPr/>
  </w:style>
  <w:style w:type="character" w:styleId="Hb" w:customStyle="1">
    <w:name w:val="hb"/>
    <w:qFormat/>
    <w:rsid w:val="00e2481b"/>
    <w:rPr/>
  </w:style>
  <w:style w:type="character" w:styleId="G2" w:customStyle="1">
    <w:name w:val="g2"/>
    <w:qFormat/>
    <w:rsid w:val="00e2481b"/>
    <w:rPr/>
  </w:style>
  <w:style w:type="character" w:styleId="Ttulo4Car" w:customStyle="1">
    <w:name w:val="Título 4 Car"/>
    <w:link w:val="Ttulo4"/>
    <w:uiPriority w:val="9"/>
    <w:qFormat/>
    <w:rsid w:val="001653e7"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>
    <w:name w:val="Unresolved Mention"/>
    <w:uiPriority w:val="99"/>
    <w:semiHidden/>
    <w:unhideWhenUsed/>
    <w:qFormat/>
    <w:rsid w:val="00006693"/>
    <w:rPr>
      <w:color w:val="605E5C"/>
      <w:shd w:fill="E1DFDD" w:val="clear"/>
    </w:rPr>
  </w:style>
  <w:style w:type="character" w:styleId="S7" w:customStyle="1">
    <w:name w:val="s7"/>
    <w:qFormat/>
    <w:rsid w:val="00a000c6"/>
    <w:rPr/>
  </w:style>
  <w:style w:type="character" w:styleId="Muydestacado" w:customStyle="1">
    <w:name w:val="Muy destacado"/>
    <w:qFormat/>
    <w:rsid w:val="00e30305"/>
    <w:rPr>
      <w:b/>
      <w:bCs/>
    </w:rPr>
  </w:style>
  <w:style w:type="character" w:styleId="TextodegloboCar">
    <w:name w:val="Texto de globo Car"/>
    <w:qFormat/>
    <w:rPr>
      <w:rFonts w:ascii="Tahoma" w:hAnsi="Tahoma" w:eastAsia="Tahoma"/>
      <w:sz w:val="16"/>
      <w:szCs w:val="16"/>
      <w:lang w:eastAsia="en-US"/>
    </w:rPr>
  </w:style>
  <w:style w:type="character" w:styleId="Ttulo1Car">
    <w:name w:val="Título 1 Car"/>
    <w:qFormat/>
    <w:rPr>
      <w:b/>
      <w:i/>
      <w:sz w:val="22"/>
      <w:lang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rsid w:val="003b4d8b"/>
    <w:pPr/>
    <w:rPr>
      <w:rFonts w:ascii="Consolas" w:hAnsi="Consolas" w:eastAsia="Calibri" w:cs="Times New Roman"/>
      <w:kern w:val="2"/>
      <w:sz w:val="21"/>
      <w:szCs w:val="21"/>
    </w:rPr>
  </w:style>
  <w:style w:type="paragraph" w:styleId="Standard" w:customStyle="1">
    <w:name w:val="Standard"/>
    <w:qFormat/>
    <w:rsid w:val="005f1596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F"/>
      <w:color w:val="00000A"/>
      <w:kern w:val="0"/>
      <w:sz w:val="22"/>
      <w:szCs w:val="22"/>
      <w:lang w:val="es-ES" w:eastAsia="en-US" w:bidi="ar-SA"/>
    </w:rPr>
  </w:style>
  <w:style w:type="paragraph" w:styleId="Default" w:customStyle="1">
    <w:name w:val="Default"/>
    <w:qFormat/>
    <w:rsid w:val="001653e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rsid w:val="00f23c21"/>
    <w:pPr>
      <w:suppressAutoHyphens w:val="false"/>
      <w:spacing w:beforeAutospacing="1" w:afterAutospacing="1"/>
    </w:pPr>
    <w:rPr>
      <w:rFonts w:ascii="Times New Roman" w:hAnsi="Times New Roman" w:cs="Times New Roman"/>
      <w:szCs w:val="24"/>
      <w:lang w:eastAsia="es-ES"/>
    </w:rPr>
  </w:style>
  <w:style w:type="paragraph" w:styleId="Textosinformato1" w:customStyle="1">
    <w:name w:val="Texto sin formato1"/>
    <w:basedOn w:val="Normal"/>
    <w:qFormat/>
    <w:rsid w:val="00fa3bd3"/>
    <w:pPr/>
    <w:rPr>
      <w:rFonts w:ascii="Consolas" w:hAnsi="Consolas" w:eastAsia="Calibri" w:cs="Times New Roman"/>
      <w:kern w:val="2"/>
      <w:sz w:val="21"/>
      <w:szCs w:val="21"/>
      <w:lang w:bidi="hi-IN"/>
    </w:rPr>
  </w:style>
  <w:style w:type="paragraph" w:styleId="Contenidodelatabla" w:customStyle="1">
    <w:name w:val="Contenido de la tabla"/>
    <w:basedOn w:val="Standard"/>
    <w:qFormat/>
    <w:rsid w:val="00e30305"/>
    <w:pPr>
      <w:suppressLineNumbers/>
      <w:spacing w:lineRule="auto" w:line="276" w:before="0" w:after="200"/>
    </w:pPr>
    <w:rPr>
      <w:rFonts w:cs="Times New Roman"/>
      <w:color w:val="00000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en-US"/>
    </w:rPr>
  </w:style>
  <w:style w:type="paragraph" w:styleId="Ttulo21">
    <w:name w:val="Título 21"/>
    <w:basedOn w:val="Normal"/>
    <w:qFormat/>
    <w:pPr>
      <w:keepNext w:val="true"/>
      <w:jc w:val="center"/>
    </w:pPr>
    <w:rPr>
      <w:b/>
      <w:i/>
      <w:sz w:val="22"/>
      <w:u w:val="single"/>
      <w:lang w:eastAsia="en-US"/>
    </w:rPr>
  </w:style>
  <w:style w:type="paragraph" w:styleId="Ttulo11">
    <w:name w:val="Título 11"/>
    <w:basedOn w:val="Normal"/>
    <w:qFormat/>
    <w:pPr>
      <w:keepNext w:val="true"/>
      <w:jc w:val="center"/>
    </w:pPr>
    <w:rPr>
      <w:b/>
      <w:i/>
      <w:sz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8100D6-C403-4E40-B33C-67A7B8AA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LibreOffice/6.4.6.2$Windows_X86_64 LibreOffice_project/0ce51a4fd21bff07a5c061082cc82c5ed232f115</Application>
  <Pages>2</Pages>
  <Words>534</Words>
  <Characters>2783</Characters>
  <CharactersWithSpaces>3316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2008-04-18T08:06:00Z</dcterms:created>
  <dc:creator>PC</dc:creator>
  <dc:description/>
  <dc:language>es-ES</dc:language>
  <cp:lastModifiedBy/>
  <dcterms:modified xsi:type="dcterms:W3CDTF">2020-11-20T15:40:14Z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