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media/image1.jpeg" ContentType="image/jpe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rPr/>
      </w:pPr>
      <w:r>
        <w:rPr>
          <w:rFonts w:cs="Trebuchet MS" w:ascii="Trebuchet MS" w:hAnsi="Trebuchet MS"/>
          <w:b/>
          <w:bCs/>
          <w:sz w:val="40"/>
          <w:szCs w:val="40"/>
          <w:lang w:eastAsia="es-ES_tradnl"/>
        </w:rPr>
        <w:t xml:space="preserve">El Ayuntamiento colocará una veintena de placas recordatoria de represaliados </w:t>
      </w:r>
    </w:p>
    <w:p>
      <w:pPr>
        <w:pStyle w:val="Normal"/>
        <w:jc w:val="both"/>
        <w:rPr>
          <w:rFonts w:ascii="Trebuchet MS" w:hAnsi="Trebuchet MS"/>
          <w:sz w:val="36"/>
          <w:szCs w:val="36"/>
        </w:rPr>
      </w:pPr>
      <w:r>
        <w:rPr>
          <w:rFonts w:ascii="Trebuchet MS" w:hAnsi="Trebuchet MS"/>
          <w:sz w:val="36"/>
          <w:szCs w:val="36"/>
        </w:rPr>
      </w:r>
    </w:p>
    <w:p>
      <w:pPr>
        <w:pStyle w:val="Normal"/>
        <w:jc w:val="both"/>
        <w:rPr/>
      </w:pPr>
      <w:r>
        <w:rPr>
          <w:rFonts w:ascii="Trebuchet MS" w:hAnsi="Trebuchet MS"/>
          <w:sz w:val="36"/>
          <w:szCs w:val="36"/>
        </w:rPr>
        <w:t>Esta iniciativa continúa la labor de la Oficina de Memoria Demodrática y pretende recordar a las víctimas del franquismo</w:t>
      </w:r>
    </w:p>
    <w:p>
      <w:pPr>
        <w:pStyle w:val="Normal"/>
        <w:jc w:val="both"/>
        <w:rPr>
          <w:rFonts w:ascii="Trebuchet MS" w:hAnsi="Trebuchet MS"/>
          <w:sz w:val="36"/>
          <w:szCs w:val="36"/>
        </w:rPr>
      </w:pPr>
      <w:r>
        <w:rPr>
          <w:rFonts w:ascii="Trebuchet MS" w:hAnsi="Trebuchet MS"/>
          <w:sz w:val="36"/>
          <w:szCs w:val="36"/>
        </w:rPr>
      </w:r>
    </w:p>
    <w:p>
      <w:pPr>
        <w:pStyle w:val="Normal"/>
        <w:jc w:val="both"/>
        <w:rPr/>
      </w:pPr>
      <w:r>
        <w:rPr>
          <w:rFonts w:cs="Trebuchet MS" w:ascii="Trebuchet MS" w:hAnsi="Trebuchet MS"/>
          <w:b/>
          <w:bCs/>
          <w:sz w:val="26"/>
          <w:szCs w:val="26"/>
          <w:lang w:eastAsia="es-ES_tradnl"/>
        </w:rPr>
        <w:t>24 de diciembre de 2020.</w:t>
      </w:r>
      <w:r>
        <w:rPr>
          <w:rFonts w:cs="Trebuchet MS" w:ascii="Trebuchet MS" w:hAnsi="Trebuchet MS"/>
          <w:b w:val="false"/>
          <w:bCs w:val="false"/>
          <w:sz w:val="26"/>
          <w:szCs w:val="26"/>
          <w:lang w:eastAsia="es-ES_tradnl"/>
        </w:rPr>
        <w:t xml:space="preserve"> </w:t>
      </w:r>
      <w:r>
        <w:rPr>
          <w:rFonts w:eastAsia="Trebuchet MS" w:cs="Trebuchet MS" w:ascii="Trebuchet MS" w:hAnsi="Trebuchet MS"/>
          <w:b w:val="false"/>
          <w:bCs w:val="false"/>
          <w:color w:val="auto"/>
          <w:sz w:val="26"/>
          <w:szCs w:val="26"/>
          <w:u w:val="none"/>
          <w:lang w:eastAsia="es-ES_tradnl"/>
        </w:rPr>
        <w:t>El Ayuntamiento de Jerez, a través de la Delegación de Dinamización Cultural y Patrimonio Histórico, colocará una veintena de placas recordatorias dedicadas a personas represaliadas. Esta iniciativa de la Oficina Municipal de Memoria Democrática se realiza con el objetivo de mantener vivo el recuerdo a las víctimas represaliadas.</w:t>
      </w:r>
    </w:p>
    <w:p>
      <w:pPr>
        <w:pStyle w:val="Normal"/>
        <w:jc w:val="both"/>
        <w:rPr>
          <w:rFonts w:ascii="Trebuchet MS" w:hAnsi="Trebuchet MS" w:eastAsia="Trebuchet MS" w:cs="Trebuchet MS"/>
          <w:b w:val="false"/>
          <w:b w:val="false"/>
          <w:bCs w:val="false"/>
          <w:color w:val="auto"/>
          <w:sz w:val="26"/>
          <w:szCs w:val="26"/>
          <w:u w:val="none"/>
          <w:lang w:eastAsia="es-ES_tradnl"/>
        </w:rPr>
      </w:pPr>
      <w:r>
        <w:rPr>
          <w:rFonts w:eastAsia="Trebuchet MS" w:cs="Trebuchet MS" w:ascii="Trebuchet MS" w:hAnsi="Trebuchet MS"/>
          <w:b w:val="false"/>
          <w:bCs w:val="false"/>
          <w:color w:val="auto"/>
          <w:sz w:val="26"/>
          <w:szCs w:val="26"/>
          <w:u w:val="none"/>
          <w:lang w:eastAsia="es-ES_tradnl"/>
        </w:rPr>
      </w:r>
    </w:p>
    <w:p>
      <w:pPr>
        <w:pStyle w:val="Normal"/>
        <w:jc w:val="both"/>
        <w:rPr/>
      </w:pPr>
      <w:r>
        <w:rPr>
          <w:rFonts w:eastAsia="Trebuchet MS" w:cs="Trebuchet MS" w:ascii="Trebuchet MS" w:hAnsi="Trebuchet MS"/>
          <w:b w:val="false"/>
          <w:bCs w:val="false"/>
          <w:color w:val="auto"/>
          <w:sz w:val="26"/>
          <w:szCs w:val="26"/>
          <w:u w:val="none"/>
          <w:lang w:eastAsia="es-ES_tradnl"/>
        </w:rPr>
        <w:t>Se trata de una primera selección de lugares emblemáticos y de de nacimiento o el domicilio donde vivieron las víctimas, basada en el estudio de la documentación existente y en los listados de personas asesinadas que se han venido recuperando en las últimas décadas.</w:t>
      </w:r>
    </w:p>
    <w:p>
      <w:pPr>
        <w:pStyle w:val="Normal"/>
        <w:jc w:val="both"/>
        <w:rPr>
          <w:rFonts w:ascii="Trebuchet MS" w:hAnsi="Trebuchet MS" w:eastAsia="Trebuchet MS" w:cs="Trebuchet MS"/>
          <w:b w:val="false"/>
          <w:b w:val="false"/>
          <w:bCs w:val="false"/>
          <w:color w:val="auto"/>
          <w:sz w:val="26"/>
          <w:szCs w:val="26"/>
          <w:u w:val="none"/>
          <w:lang w:eastAsia="es-ES_tradnl"/>
        </w:rPr>
      </w:pPr>
      <w:r>
        <w:rPr>
          <w:rFonts w:eastAsia="Trebuchet MS" w:cs="Trebuchet MS" w:ascii="Trebuchet MS" w:hAnsi="Trebuchet MS"/>
          <w:b w:val="false"/>
          <w:bCs w:val="false"/>
          <w:color w:val="auto"/>
          <w:sz w:val="26"/>
          <w:szCs w:val="26"/>
          <w:u w:val="none"/>
          <w:lang w:eastAsia="es-ES_tradnl"/>
        </w:rPr>
      </w:r>
    </w:p>
    <w:p>
      <w:pPr>
        <w:pStyle w:val="Normal"/>
        <w:jc w:val="both"/>
        <w:rPr/>
      </w:pPr>
      <w:r>
        <w:rPr>
          <w:rFonts w:eastAsia="Trebuchet MS" w:cs="Trebuchet MS" w:ascii="Trebuchet MS" w:hAnsi="Trebuchet MS"/>
          <w:b w:val="false"/>
          <w:bCs w:val="false"/>
          <w:color w:val="auto"/>
          <w:sz w:val="26"/>
          <w:szCs w:val="26"/>
          <w:u w:val="none"/>
          <w:lang w:eastAsia="es-ES_tradnl"/>
        </w:rPr>
        <w:t>Son placas grabadas en latón de 12x12 centímetros que se instalarán en la vía pública en homenaje a jerezanos que fueron asesinados tras el golpe de estado o en sitios emblemáticos del movimiento obrero en la ciudad. La plaza de la República, el Centro de Internamiento de Presos Políticos, el Teatro Eslava o centros vinculados a los sindicatos CNT, UGT o la Unión Jerezana.</w:t>
      </w:r>
    </w:p>
    <w:p>
      <w:pPr>
        <w:pStyle w:val="Normal"/>
        <w:jc w:val="both"/>
        <w:rPr>
          <w:rFonts w:ascii="Trebuchet MS" w:hAnsi="Trebuchet MS" w:eastAsia="Trebuchet MS" w:cs="Trebuchet MS"/>
          <w:b w:val="false"/>
          <w:b w:val="false"/>
          <w:bCs w:val="false"/>
          <w:color w:val="auto"/>
          <w:sz w:val="26"/>
          <w:szCs w:val="26"/>
          <w:u w:val="none"/>
          <w:lang w:eastAsia="es-ES_tradnl"/>
        </w:rPr>
      </w:pPr>
      <w:r>
        <w:rPr>
          <w:rFonts w:eastAsia="Trebuchet MS" w:cs="Trebuchet MS" w:ascii="Trebuchet MS" w:hAnsi="Trebuchet MS"/>
          <w:b w:val="false"/>
          <w:bCs w:val="false"/>
          <w:color w:val="auto"/>
          <w:sz w:val="26"/>
          <w:szCs w:val="26"/>
          <w:u w:val="none"/>
          <w:lang w:eastAsia="es-ES_tradnl"/>
        </w:rPr>
      </w:r>
    </w:p>
    <w:p>
      <w:pPr>
        <w:pStyle w:val="Normal"/>
        <w:jc w:val="both"/>
        <w:rPr/>
      </w:pPr>
      <w:r>
        <w:rPr>
          <w:rFonts w:eastAsia="Trebuchet MS" w:cs="Trebuchet MS" w:ascii="Trebuchet MS" w:hAnsi="Trebuchet MS"/>
          <w:b w:val="false"/>
          <w:bCs w:val="false"/>
          <w:color w:val="auto"/>
          <w:sz w:val="26"/>
          <w:szCs w:val="26"/>
          <w:u w:val="none"/>
          <w:lang w:eastAsia="es-ES_tradnl"/>
        </w:rPr>
        <w:t>Además, se identifican las viviendas de personas fusiladas en 1936 como Francisco Izquierdo Gutiérrez, María Hormigo Reina, Manuel Mateo Callealta, Manuel De La Calle Camas, Miguel García Román, Luis Aliaño Fernández, Juan Ramírez Perales, José Gómez Cantillón, Antonio Ruiz Terán Juan Manuel Pavón Torregrosa, Antonio Gálvez Jiménez, Juan Sánchez Meléndez, Antonio Panal Guerrero, Rafael Orge Mejías, José Rojas Franco Y Sebastián Oliva Jiménez.</w:t>
      </w:r>
    </w:p>
    <w:p>
      <w:pPr>
        <w:pStyle w:val="Normal"/>
        <w:jc w:val="both"/>
        <w:rPr>
          <w:rFonts w:ascii="Trebuchet MS" w:hAnsi="Trebuchet MS" w:eastAsia="Trebuchet MS" w:cs="Trebuchet MS"/>
          <w:b w:val="false"/>
          <w:b w:val="false"/>
          <w:bCs w:val="false"/>
          <w:color w:val="auto"/>
          <w:sz w:val="26"/>
          <w:szCs w:val="26"/>
          <w:u w:val="none"/>
          <w:lang w:eastAsia="es-ES_tradnl"/>
        </w:rPr>
      </w:pPr>
      <w:r>
        <w:rPr>
          <w:rFonts w:eastAsia="Trebuchet MS" w:cs="Trebuchet MS" w:ascii="Trebuchet MS" w:hAnsi="Trebuchet MS"/>
          <w:b w:val="false"/>
          <w:bCs w:val="false"/>
          <w:color w:val="auto"/>
          <w:sz w:val="26"/>
          <w:szCs w:val="26"/>
          <w:u w:val="none"/>
          <w:lang w:eastAsia="es-ES_tradnl"/>
        </w:rPr>
      </w:r>
    </w:p>
    <w:p>
      <w:pPr>
        <w:pStyle w:val="Normal"/>
        <w:jc w:val="both"/>
        <w:rPr/>
      </w:pPr>
      <w:r>
        <w:rPr>
          <w:rFonts w:eastAsia="Trebuchet MS" w:cs="Trebuchet MS" w:ascii="Trebuchet MS" w:hAnsi="Trebuchet MS"/>
          <w:i/>
          <w:iCs/>
          <w:sz w:val="26"/>
          <w:szCs w:val="26"/>
          <w:lang w:eastAsia="es-ES_tradnl"/>
        </w:rPr>
        <w:t xml:space="preserve"> </w:t>
      </w:r>
      <w:r>
        <w:rPr>
          <w:rFonts w:eastAsia="Trebuchet MS" w:cs="Trebuchet MS" w:ascii="Trebuchet MS" w:hAnsi="Trebuchet MS"/>
          <w:i/>
          <w:iCs/>
          <w:sz w:val="26"/>
          <w:szCs w:val="26"/>
          <w:lang w:eastAsia="es-ES_tradnl"/>
        </w:rPr>
        <w:t>(Se adjunta fotografía)</w:t>
      </w:r>
    </w:p>
    <w:sectPr>
      <w:headerReference w:type="default" r:id="rId2"/>
      <w:type w:val="nextPage"/>
      <w:pgSz w:w="11906" w:h="16838"/>
      <w:pgMar w:left="2835" w:right="1418" w:header="709" w:top="1418" w:footer="0" w:bottom="1985"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libri">
    <w:charset w:val="00"/>
    <w:family w:val="roman"/>
    <w:pitch w:val="variable"/>
  </w:font>
  <w:font w:name="Wingdings">
    <w:charset w:val="00"/>
    <w:family w:val="roman"/>
    <w:pitch w:val="variable"/>
  </w:font>
  <w:font w:name="Courier New">
    <w:charset w:val="00"/>
    <w:family w:val="roman"/>
    <w:pitch w:val="variable"/>
  </w:font>
  <w:font w:name="Symbol">
    <w:charset w:val="00"/>
    <w:family w:val="roman"/>
    <w:pitch w:val="variable"/>
  </w:font>
  <w:font w:name="Arial">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Trebuchet MS">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lang w:val="es-ES" w:eastAsia="es-ES"/>
      </w:rPr>
    </w:pPr>
    <w:r>
      <w:rPr>
        <w:lang w:val="es-ES" w:eastAsia="es-ES"/>
      </w:rPr>
      <w:drawing>
        <wp:anchor behindDoc="1" distT="0" distB="0" distL="0" distR="0" simplePos="0" locked="0" layoutInCell="1" allowOverlap="1" relativeHeight="2">
          <wp:simplePos x="0" y="0"/>
          <wp:positionH relativeFrom="column">
            <wp:posOffset>-1442085</wp:posOffset>
          </wp:positionH>
          <wp:positionV relativeFrom="paragraph">
            <wp:posOffset>588645</wp:posOffset>
          </wp:positionV>
          <wp:extent cx="1049020" cy="922147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6066" t="-762" r="-6066" b="-762"/>
                  <a:stretch>
                    <a:fillRect/>
                  </a:stretch>
                </pic:blipFill>
                <pic:spPr bwMode="auto">
                  <a:xfrm>
                    <a:off x="0" y="0"/>
                    <a:ext cx="1049020" cy="9221470"/>
                  </a:xfrm>
                  <a:prstGeom prst="rect">
                    <a:avLst/>
                  </a:prstGeom>
                </pic:spPr>
              </pic:pic>
            </a:graphicData>
          </a:graphic>
        </wp:anchor>
      </w:drawing>
      <w:drawing>
        <wp:anchor behindDoc="1" distT="0" distB="0" distL="114935" distR="114935" simplePos="0" locked="0" layoutInCell="1" allowOverlap="1" relativeHeight="3">
          <wp:simplePos x="0" y="0"/>
          <wp:positionH relativeFrom="column">
            <wp:posOffset>-1388110</wp:posOffset>
          </wp:positionH>
          <wp:positionV relativeFrom="paragraph">
            <wp:posOffset>7675880</wp:posOffset>
          </wp:positionV>
          <wp:extent cx="673735" cy="1191260"/>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4484" t="-2109" r="-4484" b="-2109"/>
                  <a:stretch>
                    <a:fillRect/>
                  </a:stretch>
                </pic:blipFill>
                <pic:spPr bwMode="auto">
                  <a:xfrm>
                    <a:off x="0" y="0"/>
                    <a:ext cx="673735" cy="1191260"/>
                  </a:xfrm>
                  <a:prstGeom prst="rect">
                    <a:avLst/>
                  </a:prstGeom>
                </pic:spPr>
              </pic:pic>
            </a:graphicData>
          </a:graphic>
        </wp:anchor>
      </w:drawing>
    </w:r>
  </w:p>
</w:hdr>
</file>

<file path=word/settings.xml><?xml version="1.0" encoding="utf-8"?>
<w:settings xmlns:w="http://schemas.openxmlformats.org/wordprocessingml/2006/main">
  <w:zoom w:val="bestFit" w:percent="112"/>
  <w:displayBackgroundShape/>
  <w:embedSystemFonts/>
  <w:defaultTabStop w:val="720"/>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qFormat="1"/>
    <w:lsdException w:name="heading 4" w:uiPriority="9"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jc w:val="left"/>
    </w:pPr>
    <w:rPr>
      <w:rFonts w:ascii="Tahoma" w:hAnsi="Tahoma" w:eastAsia="Times New Roman" w:cs="Tahoma"/>
      <w:color w:val="auto"/>
      <w:kern w:val="0"/>
      <w:sz w:val="24"/>
      <w:szCs w:val="20"/>
      <w:lang w:val="es-ES" w:eastAsia="zh-CN" w:bidi="ar-SA"/>
    </w:rPr>
  </w:style>
  <w:style w:type="paragraph" w:styleId="Ttulo3">
    <w:name w:val="Heading 3"/>
    <w:basedOn w:val="Normal"/>
    <w:next w:val="Cuerpodetexto"/>
    <w:qFormat/>
    <w:p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spacing w:before="240" w:after="60"/>
      <w:outlineLvl w:val="3"/>
    </w:pPr>
    <w:rPr>
      <w:rFonts w:ascii="Calibri" w:hAnsi="Calibri" w:cs="Times New Roman"/>
      <w:b/>
      <w:bCs/>
      <w:sz w:val="28"/>
      <w:szCs w:val="28"/>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Fuentedeprrafopredeter7" w:customStyle="1">
    <w:name w:val="Fuente de párrafo predeter.7"/>
    <w:qFormat/>
    <w:rPr/>
  </w:style>
  <w:style w:type="character" w:styleId="Fuentedeprrafopredeter6" w:customStyle="1">
    <w:name w:val="Fuente de párrafo predeter.6"/>
    <w:qFormat/>
    <w:rPr/>
  </w:style>
  <w:style w:type="character" w:styleId="WW8Num2z0" w:customStyle="1">
    <w:name w:val="WW8Num2z0"/>
    <w:qFormat/>
    <w:rPr>
      <w:rFonts w:ascii="Wingdings" w:hAnsi="Wingdings" w:cs="Wingdings"/>
    </w:rPr>
  </w:style>
  <w:style w:type="character" w:styleId="WW8Num2z1" w:customStyle="1">
    <w:name w:val="WW8Num2z1"/>
    <w:qFormat/>
    <w:rPr>
      <w:rFonts w:ascii="Courier New" w:hAnsi="Courier New" w:cs="Courier New"/>
    </w:rPr>
  </w:style>
  <w:style w:type="character" w:styleId="WW8Num2z3" w:customStyle="1">
    <w:name w:val="WW8Num2z3"/>
    <w:qFormat/>
    <w:rPr>
      <w:rFonts w:ascii="Symbol" w:hAnsi="Symbol" w:cs="Symbol"/>
    </w:rPr>
  </w:style>
  <w:style w:type="character" w:styleId="WW8Num3z0" w:customStyle="1">
    <w:name w:val="WW8Num3z0"/>
    <w:qFormat/>
    <w:rPr>
      <w:rFonts w:ascii="Calibri" w:hAnsi="Calibri" w:cs="Calibri"/>
      <w:sz w:val="28"/>
      <w:szCs w:val="26"/>
    </w:rPr>
  </w:style>
  <w:style w:type="character" w:styleId="WW8Num3z1" w:customStyle="1">
    <w:name w:val="WW8Num3z1"/>
    <w:qFormat/>
    <w:rPr>
      <w:rFonts w:ascii="Courier New" w:hAnsi="Courier New" w:cs="Courier New"/>
    </w:rPr>
  </w:style>
  <w:style w:type="character" w:styleId="WW8Num3z2" w:customStyle="1">
    <w:name w:val="WW8Num3z2"/>
    <w:qFormat/>
    <w:rPr>
      <w:rFonts w:ascii="Wingdings" w:hAnsi="Wingdings" w:cs="Wingdings"/>
    </w:rPr>
  </w:style>
  <w:style w:type="character" w:styleId="WW8Num3z3" w:customStyle="1">
    <w:name w:val="WW8Num3z3"/>
    <w:qFormat/>
    <w:rPr>
      <w:rFonts w:ascii="Symbol" w:hAnsi="Symbol" w:cs="Symbol"/>
    </w:rPr>
  </w:style>
  <w:style w:type="character" w:styleId="WW8Num4z0" w:customStyle="1">
    <w:name w:val="WW8Num4z0"/>
    <w:qFormat/>
    <w:rPr>
      <w:b/>
      <w:sz w:val="28"/>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2z2" w:customStyle="1">
    <w:name w:val="WW8Num2z2"/>
    <w:qFormat/>
    <w:rPr>
      <w:rFonts w:ascii="Wingdings" w:hAnsi="Wingdings" w:cs="Wingdings"/>
      <w:sz w:val="20"/>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style>
  <w:style w:type="character" w:styleId="WW8Num11z1" w:customStyle="1">
    <w:name w:val="WW8Num11z1"/>
    <w:qFormat/>
    <w:rPr/>
  </w:style>
  <w:style w:type="character" w:styleId="WW8Num11z2" w:customStyle="1">
    <w:name w:val="WW8Num11z2"/>
    <w:qFormat/>
    <w:rPr/>
  </w:style>
  <w:style w:type="character" w:styleId="WW8Num11z3" w:customStyle="1">
    <w:name w:val="WW8Num11z3"/>
    <w:qFormat/>
    <w:rPr/>
  </w:style>
  <w:style w:type="character" w:styleId="WW8Num11z4" w:customStyle="1">
    <w:name w:val="WW8Num11z4"/>
    <w:qFormat/>
    <w:rPr/>
  </w:style>
  <w:style w:type="character" w:styleId="WW8Num11z5" w:customStyle="1">
    <w:name w:val="WW8Num11z5"/>
    <w:qFormat/>
    <w:rPr/>
  </w:style>
  <w:style w:type="character" w:styleId="WW8Num11z6" w:customStyle="1">
    <w:name w:val="WW8Num11z6"/>
    <w:qFormat/>
    <w:rPr/>
  </w:style>
  <w:style w:type="character" w:styleId="WW8Num11z7" w:customStyle="1">
    <w:name w:val="WW8Num11z7"/>
    <w:qFormat/>
    <w:rPr/>
  </w:style>
  <w:style w:type="character" w:styleId="WW8Num11z8" w:customStyle="1">
    <w:name w:val="WW8Num11z8"/>
    <w:qFormat/>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Fuentedeprrafopredeter5" w:customStyle="1">
    <w:name w:val="Fuente de párrafo predeter.5"/>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Fuentedeprrafopredeter1" w:customStyle="1">
    <w:name w:val="Fuente de párrafo predeter.1"/>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s-ES_tradnl"/>
    </w:rPr>
  </w:style>
  <w:style w:type="character" w:styleId="Rojo" w:customStyle="1">
    <w:name w:val="rojo"/>
    <w:basedOn w:val="Fuentedeprrafopredeter1"/>
    <w:qFormat/>
    <w:rPr/>
  </w:style>
  <w:style w:type="character" w:styleId="EnlacedeInternet">
    <w:name w:val="Enlace de Internet"/>
    <w:rPr>
      <w:color w:val="000080"/>
      <w:u w:val="single"/>
    </w:rPr>
  </w:style>
  <w:style w:type="character" w:styleId="Strong" w:customStyle="1">
    <w:name w:val="Strong"/>
    <w:qFormat/>
    <w:rPr>
      <w:b/>
    </w:rPr>
  </w:style>
  <w:style w:type="character" w:styleId="FollowedHyperlink" w:customStyle="1">
    <w:name w:val="FollowedHyperlink"/>
    <w:qFormat/>
    <w:rPr>
      <w:color w:val="800080"/>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 w:customStyle="1">
    <w:name w:val="Mención sin resolver"/>
    <w:qFormat/>
    <w:rPr>
      <w:color w:val="605E5C"/>
      <w:shd w:fill="E1DFDD" w:val="clear"/>
    </w:rPr>
  </w:style>
  <w:style w:type="character" w:styleId="CITE" w:customStyle="1">
    <w:name w:val="CITE"/>
    <w:qFormat/>
    <w:rPr>
      <w:i/>
    </w:rPr>
  </w:style>
  <w:style w:type="character" w:styleId="CODE" w:customStyle="1">
    <w:name w:val="CODE"/>
    <w:qFormat/>
    <w:rPr>
      <w:rFonts w:ascii="Courier New" w:hAnsi="Courier New" w:cs="Courier New"/>
      <w:sz w:val="20"/>
    </w:rPr>
  </w:style>
  <w:style w:type="character" w:styleId="Keyboard" w:customStyle="1">
    <w:name w:val="Keyboard"/>
    <w:qFormat/>
    <w:rPr>
      <w:rFonts w:ascii="Courier New" w:hAnsi="Courier New" w:cs="Courier New"/>
      <w:b/>
      <w:sz w:val="20"/>
    </w:rPr>
  </w:style>
  <w:style w:type="character" w:styleId="Sample" w:customStyle="1">
    <w:name w:val="Sample"/>
    <w:qFormat/>
    <w:rPr>
      <w:rFonts w:ascii="Courier New" w:hAnsi="Courier New" w:cs="Courier New"/>
    </w:rPr>
  </w:style>
  <w:style w:type="character" w:styleId="Typewriter" w:customStyle="1">
    <w:name w:val="Typewriter"/>
    <w:qFormat/>
    <w:rPr>
      <w:rFonts w:ascii="Courier New" w:hAnsi="Courier New" w:cs="Courier New"/>
      <w:sz w:val="20"/>
    </w:rPr>
  </w:style>
  <w:style w:type="character" w:styleId="HTMLMarkup" w:customStyle="1">
    <w:name w:val="HTML Markup"/>
    <w:qFormat/>
    <w:rPr>
      <w:vanish/>
      <w:color w:val="FF0000"/>
    </w:rPr>
  </w:style>
  <w:style w:type="character" w:styleId="Comment" w:customStyle="1">
    <w:name w:val="Comment"/>
    <w:qFormat/>
    <w:rPr>
      <w:vanish/>
    </w:rPr>
  </w:style>
  <w:style w:type="character" w:styleId="Smbolosdenumeracin" w:customStyle="1">
    <w:name w:val="Símbolos de numeración"/>
    <w:qFormat/>
    <w:rPr/>
  </w:style>
  <w:style w:type="character" w:styleId="ListLabel1" w:customStyle="1">
    <w:name w:val="ListLabel 1"/>
    <w:qFormat/>
    <w:rPr>
      <w:rFonts w:cs="Courier New"/>
    </w:rPr>
  </w:style>
  <w:style w:type="character" w:styleId="ListLabel2" w:customStyle="1">
    <w:name w:val="ListLabel 2"/>
    <w:qFormat/>
    <w:rPr>
      <w:rFonts w:cs="Courier New"/>
    </w:rPr>
  </w:style>
  <w:style w:type="character" w:styleId="ListLabel3" w:customStyle="1">
    <w:name w:val="ListLabel 3"/>
    <w:qFormat/>
    <w:rPr>
      <w:rFonts w:cs="Courier New"/>
    </w:rPr>
  </w:style>
  <w:style w:type="character" w:styleId="ListLabel16" w:customStyle="1">
    <w:name w:val="ListLabel 16"/>
    <w:qFormat/>
    <w:rPr>
      <w:rFonts w:eastAsia="Calibri" w:cs="Calibri"/>
      <w:sz w:val="28"/>
    </w:rPr>
  </w:style>
  <w:style w:type="character" w:styleId="ListLabel17" w:customStyle="1">
    <w:name w:val="ListLabel 17"/>
    <w:qFormat/>
    <w:rPr>
      <w:rFonts w:cs="Courier New"/>
    </w:rPr>
  </w:style>
  <w:style w:type="character" w:styleId="ListLabel18" w:customStyle="1">
    <w:name w:val="ListLabel 18"/>
    <w:qFormat/>
    <w:rPr>
      <w:rFonts w:cs="Courier New"/>
    </w:rPr>
  </w:style>
  <w:style w:type="character" w:styleId="ListLabel19" w:customStyle="1">
    <w:name w:val="ListLabel 19"/>
    <w:qFormat/>
    <w:rPr>
      <w:rFonts w:cs="Courier New"/>
    </w:rPr>
  </w:style>
  <w:style w:type="character" w:styleId="ListLabel7" w:customStyle="1">
    <w:name w:val="ListLabel 7"/>
    <w:qFormat/>
    <w:rPr>
      <w:b/>
      <w:sz w:val="28"/>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
    <w:name w:val="caption"/>
    <w:basedOn w:val="Normal"/>
    <w:qFormat/>
    <w:pPr>
      <w:suppressLineNumbers/>
      <w:spacing w:before="120" w:after="120"/>
    </w:pPr>
    <w:rPr>
      <w:rFonts w:cs="Arial"/>
      <w:i/>
      <w:iCs/>
      <w:szCs w:val="24"/>
    </w:rPr>
  </w:style>
  <w:style w:type="paragraph" w:styleId="Descripcin7" w:customStyle="1">
    <w:name w:val="Descripción7"/>
    <w:basedOn w:val="Normal"/>
    <w:qFormat/>
    <w:pPr>
      <w:suppressLineNumbers/>
      <w:spacing w:before="120" w:after="120"/>
    </w:pPr>
    <w:rPr>
      <w:rFonts w:cs="Arial"/>
      <w:i/>
      <w:iCs/>
      <w:szCs w:val="24"/>
    </w:rPr>
  </w:style>
  <w:style w:type="paragraph" w:styleId="Encabezado2" w:customStyle="1">
    <w:name w:val="Encabezado2"/>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6" w:customStyle="1">
    <w:name w:val="Descripción6"/>
    <w:basedOn w:val="Normal"/>
    <w:qFormat/>
    <w:pPr>
      <w:suppressLineNumbers/>
      <w:spacing w:before="120" w:after="120"/>
    </w:pPr>
    <w:rPr>
      <w:rFonts w:cs="Arial"/>
      <w:i/>
      <w:iCs/>
      <w:szCs w:val="24"/>
    </w:rPr>
  </w:style>
  <w:style w:type="paragraph" w:styleId="Descripcin5" w:customStyle="1">
    <w:name w:val="Descripción5"/>
    <w:basedOn w:val="Normal"/>
    <w:qFormat/>
    <w:pPr>
      <w:suppressLineNumbers/>
      <w:spacing w:before="120" w:after="120"/>
    </w:pPr>
    <w:rPr>
      <w:rFonts w:cs="Arial"/>
      <w:i/>
      <w:iCs/>
      <w:szCs w:val="24"/>
    </w:rPr>
  </w:style>
  <w:style w:type="paragraph" w:styleId="Descripcin4" w:customStyle="1">
    <w:name w:val="Descripción4"/>
    <w:basedOn w:val="Normal"/>
    <w:qFormat/>
    <w:pPr>
      <w:suppressLineNumbers/>
      <w:spacing w:before="120" w:after="120"/>
    </w:pPr>
    <w:rPr>
      <w:rFonts w:cs="Arial"/>
      <w:i/>
      <w:iCs/>
      <w:szCs w:val="24"/>
    </w:rPr>
  </w:style>
  <w:style w:type="paragraph" w:styleId="Ttulo41" w:customStyle="1">
    <w:name w:val="Título4"/>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3" w:customStyle="1">
    <w:name w:val="Descripción3"/>
    <w:basedOn w:val="Normal"/>
    <w:qFormat/>
    <w:pPr>
      <w:suppressLineNumbers/>
      <w:spacing w:before="120" w:after="120"/>
    </w:pPr>
    <w:rPr>
      <w:rFonts w:cs="Arial"/>
      <w:i/>
      <w:iCs/>
      <w:szCs w:val="24"/>
    </w:rPr>
  </w:style>
  <w:style w:type="paragraph" w:styleId="Ttulo31" w:customStyle="1">
    <w:name w:val="Título3"/>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Epgrafe" w:customStyle="1">
    <w:name w:val="Epígrafe"/>
    <w:basedOn w:val="Normal"/>
    <w:qFormat/>
    <w:pPr>
      <w:suppressLineNumbers/>
      <w:spacing w:before="120" w:after="120"/>
    </w:pPr>
    <w:rPr>
      <w:rFonts w:cs="Arial"/>
      <w:i/>
      <w:iCs/>
      <w:szCs w:val="24"/>
    </w:rPr>
  </w:style>
  <w:style w:type="paragraph" w:styleId="Ttulo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Descripcin1" w:customStyle="1">
    <w:name w:val="Descripción1"/>
    <w:basedOn w:val="Normal"/>
    <w:qFormat/>
    <w:pPr>
      <w:suppressLineNumbers/>
      <w:spacing w:before="120" w:after="120"/>
    </w:pPr>
    <w:rPr>
      <w:rFonts w:cs="Mangal"/>
      <w:i/>
      <w:iCs/>
      <w:szCs w:val="24"/>
    </w:rPr>
  </w:style>
  <w:style w:type="paragraph" w:styleId="Encabezado1" w:customStyle="1">
    <w:name w:val="Encabezado1"/>
    <w:basedOn w:val="Normal"/>
    <w:next w:val="Cuerpodetexto"/>
    <w:qFormat/>
    <w:pPr>
      <w:keepNext w:val="true"/>
      <w:spacing w:before="240" w:after="120"/>
    </w:pPr>
    <w:rPr>
      <w:rFonts w:ascii="Liberation Sans" w:hAnsi="Liberation Sans" w:eastAsia="Microsoft YaHei" w:cs="Mangal"/>
      <w:sz w:val="28"/>
      <w:szCs w:val="28"/>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s-ES_tradnl"/>
    </w:rPr>
  </w:style>
  <w:style w:type="paragraph" w:styleId="NormalWeb">
    <w:name w:val="Normal (Web)"/>
    <w:basedOn w:val="Normal"/>
    <w:qFormat/>
    <w:pPr/>
    <w:rPr>
      <w:rFonts w:ascii="Times New Roman" w:hAnsi="Times New Roman" w:eastAsia="Calibri" w:cs="Times New Roman"/>
      <w:szCs w:val="24"/>
    </w:rPr>
  </w:style>
  <w:style w:type="paragraph" w:styleId="ListParagraph" w:customStyle="1">
    <w:name w:val="List Paragraph"/>
    <w:basedOn w:val="Normal"/>
    <w:qFormat/>
    <w:pPr>
      <w:spacing w:before="0" w:after="160"/>
      <w:ind w:left="720" w:hanging="0"/>
      <w:contextualSpacing/>
    </w:pPr>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jc w:val="left"/>
    </w:pPr>
    <w:rPr>
      <w:rFonts w:ascii="Helvetica" w:hAnsi="Helvetica" w:eastAsia="Arial Unicode MS" w:cs="Arial Unicode MS"/>
      <w:color w:val="000000"/>
      <w:kern w:val="0"/>
      <w:sz w:val="22"/>
      <w:szCs w:val="22"/>
      <w:lang w:val="es-ES_tradnl"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kern w:val="2"/>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0"/>
      <w:sz w:val="22"/>
      <w:szCs w:val="22"/>
      <w:lang w:val="es-ES" w:eastAsia="zh-CN" w:bidi="ar-SA"/>
    </w:rPr>
  </w:style>
  <w:style w:type="paragraph" w:styleId="Default" w:customStyle="1">
    <w:name w:val="Default"/>
    <w:qFormat/>
    <w:pPr>
      <w:widowControl/>
      <w:suppressAutoHyphens w:val="true"/>
      <w:bidi w:val="0"/>
      <w:jc w:val="left"/>
    </w:pPr>
    <w:rPr>
      <w:rFonts w:ascii="Arial" w:hAnsi="Arial" w:eastAsia="Times New Roman" w:cs="Arial"/>
      <w:color w:val="000000"/>
      <w:kern w:val="2"/>
      <w:sz w:val="24"/>
      <w:szCs w:val="24"/>
      <w:lang w:val="es-ES" w:eastAsia="zh-CN" w:bidi="ar-SA"/>
    </w:rPr>
  </w:style>
  <w:style w:type="paragraph" w:styleId="DefinitionTerm" w:customStyle="1">
    <w:name w:val="Definition Term"/>
    <w:basedOn w:val="Normal"/>
    <w:qFormat/>
    <w:pPr/>
    <w:rPr/>
  </w:style>
  <w:style w:type="paragraph" w:styleId="DefinitionList" w:customStyle="1">
    <w:name w:val="Definition List"/>
    <w:basedOn w:val="Normal"/>
    <w:qFormat/>
    <w:pPr>
      <w:ind w:left="360" w:hanging="0"/>
    </w:pPr>
    <w:rPr/>
  </w:style>
  <w:style w:type="paragraph" w:styleId="H1" w:customStyle="1">
    <w:name w:val="H1"/>
    <w:basedOn w:val="Normal"/>
    <w:qFormat/>
    <w:pPr>
      <w:keepNext w:val="true"/>
      <w:spacing w:before="100" w:after="100"/>
    </w:pPr>
    <w:rPr>
      <w:b/>
      <w:kern w:val="2"/>
      <w:sz w:val="48"/>
    </w:rPr>
  </w:style>
  <w:style w:type="paragraph" w:styleId="H2" w:customStyle="1">
    <w:name w:val="H2"/>
    <w:basedOn w:val="Normal"/>
    <w:qFormat/>
    <w:pPr>
      <w:keepNext w:val="true"/>
      <w:spacing w:before="100" w:after="100"/>
    </w:pPr>
    <w:rPr>
      <w:b/>
      <w:sz w:val="36"/>
    </w:rPr>
  </w:style>
  <w:style w:type="paragraph" w:styleId="H3" w:customStyle="1">
    <w:name w:val="H3"/>
    <w:basedOn w:val="Normal"/>
    <w:qFormat/>
    <w:pPr>
      <w:keepNext w:val="true"/>
      <w:spacing w:before="100" w:after="100"/>
    </w:pPr>
    <w:rPr>
      <w:b/>
      <w:sz w:val="28"/>
    </w:rPr>
  </w:style>
  <w:style w:type="paragraph" w:styleId="H4" w:customStyle="1">
    <w:name w:val="H4"/>
    <w:basedOn w:val="Normal"/>
    <w:qFormat/>
    <w:pPr>
      <w:keepNext w:val="true"/>
      <w:spacing w:before="100" w:after="100"/>
    </w:pPr>
    <w:rPr>
      <w:b/>
    </w:rPr>
  </w:style>
  <w:style w:type="paragraph" w:styleId="H5" w:customStyle="1">
    <w:name w:val="H5"/>
    <w:basedOn w:val="Normal"/>
    <w:qFormat/>
    <w:pPr>
      <w:keepNext w:val="true"/>
      <w:spacing w:before="100" w:after="100"/>
    </w:pPr>
    <w:rPr>
      <w:b/>
      <w:sz w:val="20"/>
    </w:rPr>
  </w:style>
  <w:style w:type="paragraph" w:styleId="H6" w:customStyle="1">
    <w:name w:val="H6"/>
    <w:basedOn w:val="Normal"/>
    <w:qFormat/>
    <w:pPr>
      <w:keepNext w:val="true"/>
      <w:spacing w:before="100" w:after="100"/>
    </w:pPr>
    <w:rPr>
      <w:b/>
      <w:sz w:val="16"/>
    </w:rPr>
  </w:style>
  <w:style w:type="paragraph" w:styleId="Address" w:customStyle="1">
    <w:name w:val="Address"/>
    <w:basedOn w:val="Normal"/>
    <w:qFormat/>
    <w:pPr/>
    <w:rPr>
      <w:i/>
    </w:rPr>
  </w:style>
  <w:style w:type="paragraph" w:styleId="Blockquote" w:customStyle="1">
    <w:name w:val="Blockquote"/>
    <w:basedOn w:val="Normal"/>
    <w:qFormat/>
    <w:pPr>
      <w:spacing w:before="100" w:after="100"/>
      <w:ind w:left="360" w:right="360" w:hanging="0"/>
    </w:pPr>
    <w:rPr/>
  </w:style>
  <w:style w:type="paragraph" w:styleId="Preformatted" w:customStyle="1">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ZBottomofForm" w:customStyle="1">
    <w:name w:val="z-Bottom of Form"/>
    <w:qFormat/>
    <w:pPr>
      <w:widowControl w:val="false"/>
      <w:pBdr>
        <w:top w:val="double" w:sz="2" w:space="0" w:color="000000"/>
      </w:pBdr>
      <w:suppressAutoHyphens w:val="true"/>
      <w:bidi w:val="0"/>
      <w:jc w:val="center"/>
    </w:pPr>
    <w:rPr>
      <w:rFonts w:ascii="Arial" w:hAnsi="Arial" w:eastAsia="Arial" w:cs="Courier New"/>
      <w:vanish/>
      <w:color w:val="auto"/>
      <w:kern w:val="0"/>
      <w:sz w:val="16"/>
      <w:szCs w:val="24"/>
      <w:lang w:val="es-ES" w:eastAsia="zh-CN" w:bidi="hi-IN"/>
    </w:rPr>
  </w:style>
  <w:style w:type="paragraph" w:styleId="ZTopofForm" w:customStyle="1">
    <w:name w:val="z-Top of Form"/>
    <w:qFormat/>
    <w:pPr>
      <w:widowControl w:val="false"/>
      <w:pBdr>
        <w:bottom w:val="double" w:sz="2" w:space="0" w:color="000000"/>
      </w:pBdr>
      <w:suppressAutoHyphens w:val="true"/>
      <w:bidi w:val="0"/>
      <w:jc w:val="center"/>
    </w:pPr>
    <w:rPr>
      <w:rFonts w:ascii="Arial" w:hAnsi="Arial" w:eastAsia="Arial" w:cs="Courier New"/>
      <w:vanish/>
      <w:color w:val="auto"/>
      <w:kern w:val="0"/>
      <w:sz w:val="16"/>
      <w:szCs w:val="24"/>
      <w:lang w:val="es-ES" w:eastAsia="zh-CN" w:bidi="hi-IN"/>
    </w:rPr>
  </w:style>
  <w:style w:type="paragraph" w:styleId="Contenidodelatabla" w:customStyle="1">
    <w:name w:val="Contenido de la tabla"/>
    <w:basedOn w:val="Normal"/>
    <w:qFormat/>
    <w:pPr>
      <w:suppressLineNumbers/>
    </w:pPr>
    <w:rPr/>
  </w:style>
  <w:style w:type="paragraph" w:styleId="Ttulodelatabla" w:customStyle="1">
    <w:name w:val="Título de la tabla"/>
    <w:basedOn w:val="Contenidodelatabla"/>
    <w:qFormat/>
    <w:pPr>
      <w:jc w:val="center"/>
    </w:pPr>
    <w:rPr>
      <w:b/>
      <w:bCs/>
    </w:rPr>
  </w:style>
  <w:style w:type="paragraph" w:styleId="LOnormal" w:customStyle="1">
    <w:name w:val="LO-normal"/>
    <w:qFormat/>
    <w:pPr>
      <w:widowControl/>
      <w:suppressAutoHyphens w:val="true"/>
      <w:bidi w:val="0"/>
      <w:jc w:val="left"/>
    </w:pPr>
    <w:rPr>
      <w:rFonts w:ascii="Liberation Serif" w:hAnsi="Liberation Serif" w:eastAsia="NSimSun" w:cs="Arial"/>
      <w:color w:val="auto"/>
      <w:kern w:val="0"/>
      <w:sz w:val="24"/>
      <w:szCs w:val="24"/>
      <w:lang w:val="es-ES" w:eastAsia="zh-CN" w:bidi="hi-IN"/>
    </w:rPr>
  </w:style>
  <w:style w:type="numbering" w:styleId="NoList" w:default="1">
    <w:name w:val="No List"/>
    <w:uiPriority w:val="99"/>
    <w:semiHidden/>
    <w:unhideWhenUsed/>
    <w:qFormat/>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Application>LibreOffice/6.2.8.2$Windows_x86 LibreOffice_project/f82ddfca21ebc1e222a662a32b25c0c9d20169ee</Application>
  <Pages>1</Pages>
  <Words>256</Words>
  <Characters>1414</Characters>
  <CharactersWithSpaces>1665</CharactersWithSpaces>
  <Paragraphs>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2020-12-17T13:38:00Z</dcterms:created>
  <dc:creator>PC</dc:creator>
  <dc:description/>
  <dc:language>es-ES</dc:language>
  <cp:lastModifiedBy/>
  <cp:lastPrinted>2020-12-18T10:16:08Z</cp:lastPrinted>
  <dcterms:modified xsi:type="dcterms:W3CDTF">2020-12-23T12:44:50Z</dcterms:modified>
  <cp:revision>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4</vt:i4>
  </property>
  <property fmtid="{D5CDD505-2E9C-101B-9397-08002B2CF9AE}" pid="4" name="DocumentEncoding">
    <vt:lpwstr>utf-8</vt:lpwstr>
  </property>
  <property fmtid="{D5CDD505-2E9C-101B-9397-08002B2CF9AE}" pid="5" name="HTML">
    <vt:bool>1</vt:bool>
  </property>
  <property fmtid="{D5CDD505-2E9C-101B-9397-08002B2CF9AE}" pid="6" name="HyperlinksChanged">
    <vt:bool>0</vt:bool>
  </property>
  <property fmtid="{D5CDD505-2E9C-101B-9397-08002B2CF9AE}" pid="7" name="LinksUpToDate">
    <vt:bool>0</vt:bool>
  </property>
  <property fmtid="{D5CDD505-2E9C-101B-9397-08002B2CF9AE}" pid="8" name="ScaleCrop">
    <vt:bool>0</vt:bool>
  </property>
  <property fmtid="{D5CDD505-2E9C-101B-9397-08002B2CF9AE}" pid="9" name="ShareDoc">
    <vt:bool>0</vt:bool>
  </property>
</Properties>
</file>