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Trebuchet MS" w:ascii="Arial" w:hAnsi="Arial"/>
          <w:b/>
          <w:sz w:val="36"/>
          <w:szCs w:val="36"/>
        </w:rPr>
        <w:t xml:space="preserve">El Ayuntamiento ha asfaltado 70 kilómetros de viales en los últimos cinco años </w:t>
      </w:r>
    </w:p>
    <w:p>
      <w:pPr>
        <w:pStyle w:val="Normal"/>
        <w:rPr>
          <w:rFonts w:ascii="Arial" w:hAnsi="Arial" w:cs="Trebuchet MS"/>
          <w:b/>
          <w:b/>
          <w:sz w:val="36"/>
          <w:szCs w:val="36"/>
        </w:rPr>
      </w:pPr>
      <w:r>
        <w:rPr>
          <w:rFonts w:cs="Trebuchet MS" w:ascii="Arial" w:hAnsi="Arial"/>
          <w:b/>
          <w:sz w:val="36"/>
          <w:szCs w:val="36"/>
        </w:rPr>
      </w:r>
    </w:p>
    <w:p>
      <w:pPr>
        <w:pStyle w:val="Normal"/>
        <w:rPr>
          <w:rFonts w:ascii="Arial" w:hAnsi="Arial"/>
        </w:rPr>
      </w:pPr>
      <w:r>
        <w:rPr>
          <w:rFonts w:cs="Trebuchet MS" w:ascii="Arial" w:hAnsi="Arial"/>
          <w:sz w:val="32"/>
          <w:szCs w:val="32"/>
        </w:rPr>
        <w:t xml:space="preserve">Díaz: “A través de campañas anuales del ‘Plan de Reasfaltado’, Plan ‘Invierte’ y proyectos  municipales, hemos realizado una profunda renovación de los viales principales de Jerez” </w:t>
      </w:r>
    </w:p>
    <w:p>
      <w:pPr>
        <w:pStyle w:val="Normal"/>
        <w:rPr>
          <w:rFonts w:ascii="Arial" w:hAnsi="Arial" w:cs="Trebuchet MS"/>
          <w:sz w:val="32"/>
          <w:szCs w:val="32"/>
        </w:rPr>
      </w:pPr>
      <w:r>
        <w:rPr>
          <w:rFonts w:cs="Trebuchet MS" w:ascii="Arial" w:hAnsi="Arial"/>
          <w:sz w:val="32"/>
          <w:szCs w:val="32"/>
        </w:rPr>
      </w:r>
    </w:p>
    <w:p>
      <w:pPr>
        <w:pStyle w:val="Normal"/>
        <w:rPr>
          <w:rFonts w:ascii="Arial" w:hAnsi="Arial"/>
        </w:rPr>
      </w:pPr>
      <w:r>
        <w:rPr>
          <w:rFonts w:cs="Trebuchet MS" w:ascii="Arial" w:hAnsi="Arial"/>
          <w:sz w:val="32"/>
          <w:szCs w:val="32"/>
        </w:rPr>
        <w:t>“</w:t>
      </w:r>
      <w:r>
        <w:rPr>
          <w:rFonts w:cs="Trebuchet MS" w:ascii="Arial" w:hAnsi="Arial"/>
          <w:sz w:val="32"/>
          <w:szCs w:val="32"/>
        </w:rPr>
        <w:t>La mejora de la seguridad vial y de las comunicaciones interurbanas, entre los objetivos que seguiremos intensificando”</w:t>
      </w:r>
    </w:p>
    <w:p>
      <w:pPr>
        <w:pStyle w:val="Normal"/>
        <w:rPr>
          <w:rFonts w:ascii="Arial" w:hAnsi="Arial" w:cs="Trebuchet MS"/>
          <w:sz w:val="32"/>
          <w:szCs w:val="32"/>
        </w:rPr>
      </w:pPr>
      <w:r>
        <w:rPr>
          <w:rFonts w:cs="Trebuchet MS" w:ascii="Arial" w:hAnsi="Arial"/>
          <w:sz w:val="32"/>
          <w:szCs w:val="32"/>
        </w:rPr>
      </w:r>
    </w:p>
    <w:p>
      <w:pPr>
        <w:pStyle w:val="Normal"/>
        <w:rPr>
          <w:rFonts w:ascii="Arial" w:hAnsi="Arial"/>
        </w:rPr>
      </w:pPr>
      <w:r>
        <w:rPr>
          <w:rFonts w:cs="Trebuchet MS" w:ascii="Arial" w:hAnsi="Arial"/>
          <w:sz w:val="32"/>
          <w:szCs w:val="32"/>
        </w:rPr>
        <w:t xml:space="preserve">El Ayuntamiento ya ha aprobado </w:t>
      </w:r>
      <w:r>
        <w:rPr>
          <w:rFonts w:cs="Trebuchet MS" w:ascii="Arial" w:hAnsi="Arial"/>
          <w:sz w:val="32"/>
          <w:szCs w:val="32"/>
          <w:lang w:eastAsia="zh-CN"/>
        </w:rPr>
        <w:t>un</w:t>
      </w:r>
      <w:r>
        <w:rPr>
          <w:rFonts w:cs="Trebuchet MS" w:ascii="Arial" w:hAnsi="Arial"/>
          <w:sz w:val="32"/>
          <w:szCs w:val="32"/>
        </w:rPr>
        <w:t xml:space="preserve"> nuevo Plan de Reasfaltado para este año por valor de 400.000 euros que incluirá la Laguna de Torrox y el Paseo de las Delicias, entre otras zonas</w:t>
      </w:r>
    </w:p>
    <w:p>
      <w:pPr>
        <w:pStyle w:val="Normal"/>
        <w:suppressAutoHyphens w:val="true"/>
        <w:bidi w:val="0"/>
        <w:rPr>
          <w:rFonts w:ascii="Arial" w:hAnsi="Arial"/>
        </w:rPr>
      </w:pPr>
      <w:r>
        <w:rPr>
          <w:rFonts w:ascii="Arial" w:hAnsi="Arial"/>
        </w:rPr>
      </w:r>
    </w:p>
    <w:p>
      <w:pPr>
        <w:pStyle w:val="Normal"/>
        <w:suppressAutoHyphens w:val="true"/>
        <w:bidi w:val="0"/>
        <w:jc w:val="both"/>
        <w:rPr/>
      </w:pPr>
      <w:r>
        <w:rPr>
          <w:rFonts w:eastAsia="Times New Roman" w:cs="Trebuchet MS" w:ascii="Arial" w:hAnsi="Arial"/>
          <w:b/>
          <w:color w:val="00000A"/>
          <w:kern w:val="0"/>
          <w:sz w:val="26"/>
          <w:szCs w:val="26"/>
          <w:lang w:val="es-ES" w:eastAsia="zh-CN" w:bidi="ar-SA"/>
        </w:rPr>
        <w:t>21</w:t>
      </w:r>
      <w:r>
        <w:rPr>
          <w:rFonts w:cs="Trebuchet MS" w:ascii="Arial" w:hAnsi="Arial"/>
          <w:b/>
          <w:sz w:val="26"/>
          <w:szCs w:val="26"/>
        </w:rPr>
        <w:t xml:space="preserve"> de febrero de 2021.</w:t>
      </w:r>
      <w:r>
        <w:rPr>
          <w:rFonts w:cs="Trebuchet MS" w:ascii="Arial" w:hAnsi="Arial"/>
          <w:sz w:val="26"/>
          <w:szCs w:val="26"/>
        </w:rPr>
        <w:t xml:space="preserve"> El Ayuntamiento, a través de la </w:t>
      </w:r>
      <w:r>
        <w:rPr>
          <w:rFonts w:cs="Trebuchet MS" w:ascii="Arial" w:hAnsi="Arial"/>
          <w:sz w:val="26"/>
          <w:szCs w:val="26"/>
        </w:rPr>
        <w:t>T</w:t>
      </w:r>
      <w:r>
        <w:rPr>
          <w:rFonts w:cs="Trebuchet MS" w:ascii="Arial" w:hAnsi="Arial"/>
          <w:sz w:val="26"/>
          <w:szCs w:val="26"/>
        </w:rPr>
        <w:t xml:space="preserve">enencia de </w:t>
      </w:r>
      <w:r>
        <w:rPr>
          <w:rFonts w:cs="Trebuchet MS" w:ascii="Arial" w:hAnsi="Arial"/>
          <w:sz w:val="26"/>
          <w:szCs w:val="26"/>
        </w:rPr>
        <w:t>A</w:t>
      </w:r>
      <w:r>
        <w:rPr>
          <w:rFonts w:cs="Trebuchet MS" w:ascii="Arial" w:hAnsi="Arial"/>
          <w:sz w:val="26"/>
          <w:szCs w:val="26"/>
        </w:rPr>
        <w:t>lcaldía de Urbanismo, Infraestructuras y Medio Ambiente, que dirige José Antonio Díaz, ha impulsado en los últimos cinco años el reasfaltado de en torno 70 kilómetros lineales de viales en el término municipal de Jerez.</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pPr>
      <w:r>
        <w:rPr>
          <w:rFonts w:cs="Trebuchet MS" w:ascii="Arial" w:hAnsi="Arial"/>
          <w:sz w:val="26"/>
          <w:szCs w:val="26"/>
        </w:rPr>
        <w:t xml:space="preserve">Díaz subraya que “desde que accedimos al Gobierno local en junio de 2015 nuestra prioridad ha sido invertir en el espacio público, </w:t>
      </w:r>
      <w:r>
        <w:rPr>
          <w:rFonts w:cs="Trebuchet MS" w:ascii="Arial" w:hAnsi="Arial"/>
          <w:sz w:val="26"/>
          <w:szCs w:val="26"/>
        </w:rPr>
        <w:t>y</w:t>
      </w:r>
      <w:r>
        <w:rPr>
          <w:rFonts w:cs="Trebuchet MS" w:ascii="Arial" w:hAnsi="Arial"/>
          <w:sz w:val="26"/>
          <w:szCs w:val="26"/>
        </w:rPr>
        <w:t xml:space="preserve"> seguimos con la renovación de acerados, alumbrado, ejes viarios para el desarrollo del centro y la atención a las barriadas de la mano de los colectivos vecinales”.</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rFonts w:ascii="Arial" w:hAnsi="Arial"/>
        </w:rPr>
      </w:pPr>
      <w:r>
        <w:rPr>
          <w:rFonts w:cs="Trebuchet MS" w:ascii="Arial" w:hAnsi="Arial"/>
          <w:sz w:val="26"/>
          <w:szCs w:val="26"/>
        </w:rPr>
        <w:t>“</w:t>
      </w:r>
      <w:r>
        <w:rPr>
          <w:rFonts w:cs="Trebuchet MS" w:ascii="Arial" w:hAnsi="Arial"/>
          <w:sz w:val="26"/>
          <w:szCs w:val="26"/>
        </w:rPr>
        <w:t xml:space="preserve">Son cinco años de inversiones en estos cinco años de Gobierno socialista en Jerez, hemos mejorado los espacios públicos de  la ciudad porque hemos invertido en los barrios”, </w:t>
      </w:r>
      <w:r>
        <w:rPr>
          <w:rFonts w:eastAsia="Times New Roman" w:cs="Trebuchet MS" w:ascii="Arial" w:hAnsi="Arial"/>
          <w:color w:val="00000A"/>
          <w:kern w:val="0"/>
          <w:sz w:val="26"/>
          <w:szCs w:val="26"/>
          <w:lang w:val="es-ES" w:eastAsia="zh-CN" w:bidi="ar-SA"/>
        </w:rPr>
        <w:t>remarca</w:t>
      </w:r>
      <w:r>
        <w:rPr>
          <w:rFonts w:cs="Trebuchet MS" w:ascii="Arial" w:hAnsi="Arial"/>
          <w:sz w:val="26"/>
          <w:szCs w:val="26"/>
        </w:rPr>
        <w:t xml:space="preserve"> el teniente de alcaldesa. </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rFonts w:ascii="Arial" w:hAnsi="Arial"/>
        </w:rPr>
      </w:pPr>
      <w:r>
        <w:rPr>
          <w:rFonts w:cs="Trebuchet MS" w:ascii="Arial" w:hAnsi="Arial"/>
          <w:sz w:val="26"/>
          <w:szCs w:val="26"/>
        </w:rPr>
        <w:t xml:space="preserve">Se incluyen en tales actuaciones las acometidas a través del Plan Invierte de Diputación de Cádiz, “entre las que destacan la renovación del paseo del ‘lóbulo 1’ de Laguna de Torrox, Tomás García Figueras, La Unión, San Telmo, El Pelirón, La Granja, San José Obrero y Picadueñas, entre otras”, </w:t>
      </w:r>
      <w:r>
        <w:rPr>
          <w:rFonts w:eastAsia="Times New Roman" w:cs="Trebuchet MS" w:ascii="Arial" w:hAnsi="Arial"/>
          <w:color w:val="00000A"/>
          <w:kern w:val="0"/>
          <w:sz w:val="26"/>
          <w:szCs w:val="26"/>
          <w:lang w:val="es-ES" w:eastAsia="zh-CN" w:bidi="ar-SA"/>
        </w:rPr>
        <w:t>destaca</w:t>
      </w:r>
      <w:r>
        <w:rPr>
          <w:rFonts w:cs="Trebuchet MS" w:ascii="Arial" w:hAnsi="Arial"/>
          <w:sz w:val="26"/>
          <w:szCs w:val="26"/>
        </w:rPr>
        <w:t xml:space="preserve">  Díaz.</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rFonts w:ascii="Arial" w:hAnsi="Arial"/>
        </w:rPr>
      </w:pPr>
      <w:r>
        <w:rPr>
          <w:rFonts w:cs="Trebuchet MS" w:ascii="Arial" w:hAnsi="Arial"/>
          <w:sz w:val="26"/>
          <w:szCs w:val="26"/>
        </w:rPr>
        <w:t>También se encuentran en este apartado las actuaciones de “proyectos propiamente municipales como el del parque de La Hoyanca que ha mejorado las comunicaciones entre el centro y barriadas como Agrimensor, Torresoto, San Telmo y Federico Mayo o los aparcamientos del Centro de Salud de ‘La Milagrosa’, que realizamos en atención a la demanda vecinal cuando se inauguró tal centro sanitario y las mejoras realizadas en los acerados del entorno de Chapín”.</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rFonts w:ascii="Arial" w:hAnsi="Arial"/>
        </w:rPr>
      </w:pPr>
      <w:r>
        <w:rPr>
          <w:rFonts w:cs="Trebuchet MS" w:ascii="Arial" w:hAnsi="Arial"/>
          <w:sz w:val="26"/>
          <w:szCs w:val="26"/>
        </w:rPr>
        <w:t xml:space="preserve">Igualmente, respecto al Plan Anual de Inversiones a cargo de Aquajerez se ha actuado, entre otros puntos, en Icovesa, La Plata, José Cádiz Salvatierra, Angustias, plaza Vargas, calle Puerto de barriada La Alegría, San Isidro del Guadalete, entre otros puntos, “siendo las renovaciones de redes de Icovesa y La Plata hechos muy importantes porque no se tocaba el subsuelo desde la fundación de estas dos barriadas hace más de 50 años”. </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pPr>
      <w:r>
        <w:rPr>
          <w:rFonts w:cs="Trebuchet MS" w:ascii="Arial" w:hAnsi="Arial"/>
          <w:b/>
          <w:bCs/>
          <w:sz w:val="26"/>
          <w:szCs w:val="26"/>
        </w:rPr>
        <w:t xml:space="preserve">Aprobado el nuevo Plan de Reasfaltado </w:t>
      </w:r>
      <w:r>
        <w:rPr>
          <w:rFonts w:cs="Trebuchet MS" w:ascii="Arial" w:hAnsi="Arial"/>
          <w:b/>
          <w:bCs/>
          <w:sz w:val="26"/>
          <w:szCs w:val="26"/>
          <w:lang w:eastAsia="zh-CN"/>
        </w:rPr>
        <w:t>2021</w:t>
      </w:r>
    </w:p>
    <w:p>
      <w:pPr>
        <w:pStyle w:val="Normal"/>
        <w:suppressAutoHyphens w:val="true"/>
        <w:bidi w:val="0"/>
        <w:jc w:val="both"/>
        <w:rPr>
          <w:rFonts w:ascii="Arial" w:hAnsi="Arial" w:cs="Trebuchet MS"/>
          <w:sz w:val="26"/>
          <w:szCs w:val="26"/>
        </w:rPr>
      </w:pPr>
      <w:r>
        <w:rPr>
          <w:rFonts w:cs="Trebuchet MS" w:ascii="Arial" w:hAnsi="Arial"/>
          <w:sz w:val="26"/>
          <w:szCs w:val="26"/>
        </w:rPr>
      </w:r>
    </w:p>
    <w:p>
      <w:pPr>
        <w:pStyle w:val="Normal"/>
        <w:suppressAutoHyphens w:val="true"/>
        <w:bidi w:val="0"/>
        <w:jc w:val="both"/>
        <w:rPr/>
      </w:pPr>
      <w:r>
        <w:rPr>
          <w:rFonts w:cs="Trebuchet MS" w:ascii="Arial" w:hAnsi="Arial"/>
          <w:color w:val="222222"/>
          <w:sz w:val="26"/>
          <w:szCs w:val="26"/>
        </w:rPr>
        <w:t xml:space="preserve">Por otro lado, el Ayuntamiento </w:t>
      </w:r>
      <w:r>
        <w:rPr>
          <w:rFonts w:cs="Trebuchet MS" w:ascii="Arial" w:hAnsi="Arial"/>
          <w:color w:val="222222"/>
          <w:sz w:val="26"/>
          <w:szCs w:val="26"/>
          <w:lang w:eastAsia="zh-CN"/>
        </w:rPr>
        <w:t>ya ha aprobado el nuevo proyecto de reasfaltado del firme que se va a ejecutar a lo largo de año, “en</w:t>
      </w:r>
      <w:r>
        <w:rPr>
          <w:rFonts w:cs="Trebuchet MS" w:ascii="Arial" w:hAnsi="Arial"/>
          <w:color w:val="222222"/>
          <w:sz w:val="26"/>
          <w:szCs w:val="26"/>
        </w:rPr>
        <w:t xml:space="preserve"> misma línea de los ya desarrollados </w:t>
      </w:r>
      <w:r>
        <w:rPr>
          <w:rFonts w:cs="Trebuchet MS" w:ascii="Arial" w:hAnsi="Arial"/>
          <w:color w:val="222222"/>
          <w:sz w:val="26"/>
          <w:szCs w:val="26"/>
          <w:lang w:eastAsia="zh-CN"/>
        </w:rPr>
        <w:t>y al</w:t>
      </w:r>
      <w:r>
        <w:rPr>
          <w:rFonts w:cs="Trebuchet MS" w:ascii="Arial" w:hAnsi="Arial"/>
          <w:color w:val="222222"/>
          <w:sz w:val="26"/>
          <w:szCs w:val="26"/>
        </w:rPr>
        <w:t xml:space="preserve"> objeto de seguir incidiendo en la mejora de las comunicaciones interurbanas de Jerez”. </w:t>
      </w:r>
      <w:r>
        <w:rPr>
          <w:rFonts w:ascii="Arial" w:hAnsi="Arial"/>
          <w:sz w:val="26"/>
          <w:szCs w:val="26"/>
        </w:rPr>
        <w:t xml:space="preserve">En líneas generales, estas obras, que contemplan una inversión de 400.000 euros, </w:t>
      </w:r>
      <w:r>
        <w:rPr>
          <w:rFonts w:cs="Tahoma" w:ascii="Arial" w:hAnsi="Arial"/>
          <w:sz w:val="26"/>
          <w:szCs w:val="26"/>
          <w:lang w:eastAsia="zh-CN"/>
        </w:rPr>
        <w:t>van a contribuir a renovar</w:t>
      </w:r>
      <w:r>
        <w:rPr>
          <w:rFonts w:ascii="Arial" w:hAnsi="Arial"/>
          <w:sz w:val="26"/>
          <w:szCs w:val="26"/>
        </w:rPr>
        <w:t xml:space="preserve"> los tramos de pavimento envejecido o que presentan un alto nivel de degradación, motivado por la degeneración de los materiales que lo componen.</w:t>
      </w:r>
    </w:p>
    <w:p>
      <w:pPr>
        <w:pStyle w:val="Normal"/>
        <w:suppressAutoHyphens w:val="true"/>
        <w:bidi w:val="0"/>
        <w:jc w:val="both"/>
        <w:rPr>
          <w:rFonts w:ascii="Arial" w:hAnsi="Arial"/>
          <w:sz w:val="26"/>
          <w:szCs w:val="26"/>
        </w:rPr>
      </w:pPr>
      <w:r>
        <w:rPr>
          <w:rFonts w:ascii="Arial" w:hAnsi="Arial"/>
          <w:sz w:val="26"/>
          <w:szCs w:val="26"/>
        </w:rPr>
      </w:r>
    </w:p>
    <w:p>
      <w:pPr>
        <w:pStyle w:val="Normal"/>
        <w:suppressAutoHyphens w:val="true"/>
        <w:bidi w:val="0"/>
        <w:jc w:val="both"/>
        <w:rPr>
          <w:rFonts w:ascii="Trebuchet MS" w:hAnsi="Trebuchet MS"/>
          <w:sz w:val="26"/>
          <w:szCs w:val="26"/>
        </w:rPr>
      </w:pPr>
      <w:r>
        <w:rPr>
          <w:rFonts w:ascii="Arial" w:hAnsi="Arial"/>
          <w:sz w:val="26"/>
          <w:szCs w:val="26"/>
        </w:rPr>
        <w:t xml:space="preserve">Entre las zonas y barriadas contempladas en esta nueva edición </w:t>
      </w:r>
      <w:r>
        <w:rPr>
          <w:rFonts w:cs="Tahoma" w:ascii="Arial" w:hAnsi="Arial"/>
          <w:sz w:val="26"/>
          <w:szCs w:val="26"/>
          <w:lang w:eastAsia="zh-CN"/>
        </w:rPr>
        <w:t xml:space="preserve">de reasfaltado, </w:t>
      </w:r>
      <w:r>
        <w:rPr>
          <w:rFonts w:ascii="Arial" w:hAnsi="Arial"/>
          <w:sz w:val="26"/>
          <w:szCs w:val="26"/>
        </w:rPr>
        <w:t xml:space="preserve">figura la creación del nuevo sendero del perímetro del ‘lóbulo 2’ de la Laguna de Torrox, y se incluirán también  calles y plazas de la barriada de San Juan de Dios; Paseo de las Delicias, Abiertas de Caulinas, avenida de Arcos, Olivar de Rivero, La Vid, Icovesa, Torres de Córdoba, entorno de Cuatro Caminos, Pozoalbero, La Milagrosa, Pío XII, La Granja, Chapín, Zona Sur, La Teja y El Pinar, entre otras. </w:t>
      </w:r>
    </w:p>
    <w:p>
      <w:pPr>
        <w:pStyle w:val="Normal"/>
        <w:suppressAutoHyphens w:val="true"/>
        <w:bidi w:val="0"/>
        <w:jc w:val="both"/>
        <w:rPr>
          <w:rFonts w:ascii="Arial" w:hAnsi="Arial"/>
          <w:sz w:val="26"/>
          <w:szCs w:val="26"/>
        </w:rPr>
      </w:pPr>
      <w:r>
        <w:rPr>
          <w:rFonts w:ascii="Arial" w:hAnsi="Arial"/>
          <w:sz w:val="26"/>
          <w:szCs w:val="26"/>
        </w:rPr>
      </w:r>
    </w:p>
    <w:p>
      <w:pPr>
        <w:pStyle w:val="Normal"/>
        <w:suppressAutoHyphens w:val="true"/>
        <w:bidi w:val="0"/>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Trebuchet MS">
    <w:charset w:val="00"/>
    <w:family w:val="roman"/>
    <w:pitch w:val="variable"/>
  </w:font>
  <w:font w:name="Consola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47750" cy="92202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4473" t="-562" r="-4473" b="-562"/>
                  <a:stretch>
                    <a:fillRect/>
                  </a:stretch>
                </pic:blipFill>
                <pic:spPr bwMode="auto">
                  <a:xfrm>
                    <a:off x="0" y="0"/>
                    <a:ext cx="1047750" cy="9220200"/>
                  </a:xfrm>
                  <a:prstGeom prst="rect">
                    <a:avLst/>
                  </a:prstGeom>
                </pic:spPr>
              </pic:pic>
            </a:graphicData>
          </a:graphic>
        </wp:anchor>
      </w:drawing>
    </w:r>
  </w:p>
</w:hdr>
</file>

<file path=word/settings.xml><?xml version="1.0" encoding="utf-8"?>
<w:settings xmlns:w="http://schemas.openxmlformats.org/wordprocessingml/2006/main">
  <w:zoom w:percent="75"/>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0"/>
      <w:sz w:val="24"/>
      <w:szCs w:val="20"/>
      <w:lang w:val="es-ES" w:eastAsia="zh-CN"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ahoma"/>
      <w:sz w:val="24"/>
      <w:szCs w:val="20"/>
      <w:lang w:eastAsia="zh-CN"/>
    </w:rPr>
  </w:style>
  <w:style w:type="character" w:styleId="PiedepginaCar" w:customStyle="1">
    <w:name w:val="Pie de página Car"/>
    <w:qFormat/>
    <w:rPr>
      <w:rFonts w:ascii="Tahoma" w:hAnsi="Tahoma" w:eastAsia="Times New Roman" w:cs="Tahoma"/>
      <w:sz w:val="24"/>
      <w:szCs w:val="20"/>
      <w:lang w:eastAsia="zh-CN"/>
    </w:rPr>
  </w:style>
  <w:style w:type="character" w:styleId="TextodegloboCar" w:customStyle="1">
    <w:name w:val="Texto de globo Car"/>
    <w:qFormat/>
    <w:rPr>
      <w:rFonts w:ascii="Tahoma" w:hAnsi="Tahoma" w:eastAsia="Times New Roman" w:cs="Tahoma"/>
      <w:sz w:val="16"/>
      <w:szCs w:val="16"/>
      <w:lang w:eastAsia="zh-CN"/>
    </w:rPr>
  </w:style>
  <w:style w:type="character" w:styleId="EnlacedeInternet" w:customStyle="1">
    <w:name w:val="Enlace de Internet"/>
    <w:rPr>
      <w:color w:val="0000FF"/>
      <w:u w:val="single"/>
    </w:rPr>
  </w:style>
  <w:style w:type="character" w:styleId="Strong">
    <w:name w:val="Strong"/>
    <w:qFormat/>
    <w:rPr>
      <w:b/>
      <w:bCs/>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ular">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1" w:customStyle="1">
    <w:name w:val="Título1"/>
    <w:basedOn w:val="Normal"/>
    <w:qFormat/>
    <w:pPr>
      <w:keepNext w:val="true"/>
      <w:spacing w:before="240" w:after="120"/>
    </w:pPr>
    <w:rPr>
      <w:rFonts w:ascii="Liberation Sans" w:hAnsi="Liberation Sans" w:eastAsia="Microsoft YaHei" w:cs="Arial"/>
      <w:sz w:val="28"/>
      <w:szCs w:val="28"/>
    </w:rPr>
  </w:style>
  <w:style w:type="paragraph" w:styleId="Cabeceraypie">
    <w:name w:val="Cabecera y pie"/>
    <w:basedOn w:val="Normal"/>
    <w:qFormat/>
    <w:pPr/>
    <w:rPr/>
  </w:style>
  <w:style w:type="paragraph" w:styleId="Cabecera">
    <w:name w:val="Header"/>
    <w:basedOn w:val="Normal"/>
    <w:pPr/>
    <w:rPr/>
  </w:style>
  <w:style w:type="paragraph" w:styleId="Piedepgina">
    <w:name w:val="Footer"/>
    <w:basedOn w:val="Normal"/>
    <w:pPr/>
    <w:rPr/>
  </w:style>
  <w:style w:type="paragraph" w:styleId="BalloonText">
    <w:name w:val="Balloon Text"/>
    <w:basedOn w:val="Normal"/>
    <w:qFormat/>
    <w:pPr/>
    <w:rPr>
      <w:sz w:val="16"/>
      <w:szCs w:val="16"/>
    </w:rPr>
  </w:style>
  <w:style w:type="paragraph" w:styleId="Default" w:customStyle="1">
    <w:name w:val="Default"/>
    <w:qFormat/>
    <w:pPr>
      <w:widowControl/>
      <w:suppressAutoHyphens w:val="true"/>
      <w:bidi w:val="0"/>
      <w:spacing w:before="0" w:after="0"/>
      <w:jc w:val="left"/>
    </w:pPr>
    <w:rPr>
      <w:rFonts w:ascii="Trebuchet MS" w:hAnsi="Trebuchet MS" w:eastAsia="Calibri" w:cs="Trebuchet MS"/>
      <w:color w:val="000000"/>
      <w:kern w:val="0"/>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ListParagraph">
    <w:name w:val="List Paragraph"/>
    <w:basedOn w:val="Normal"/>
    <w:qFormat/>
    <w:pPr>
      <w:suppressAutoHyphens w:val="false"/>
      <w:spacing w:before="280" w:after="280"/>
    </w:pPr>
    <w:rPr>
      <w:rFonts w:ascii="Times New Roman" w:hAnsi="Times New Roman" w:cs="Times New Roman"/>
      <w:szCs w:val="24"/>
    </w:rPr>
  </w:style>
  <w:style w:type="paragraph" w:styleId="Textosinformato3">
    <w:name w:val="Texto sin formato3"/>
    <w:basedOn w:val="Normal"/>
    <w:qFormat/>
    <w:pPr/>
    <w:rPr>
      <w:rFonts w:ascii="Consolas" w:hAnsi="Consolas" w:eastAsia="Calibri" w:cs="Times New Roman"/>
      <w:sz w:val="21"/>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LibreOffice/5.4.7.2$Windows_X86_64 LibreOffice_project/c838ef25c16710f8838b1faec480ebba495259d0</Application>
  <Pages>2</Pages>
  <Words>591</Words>
  <Characters>3003</Characters>
  <CharactersWithSpaces>3590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2021-02-08T18:42:00Z</dcterms:created>
  <dc:creator>trafa</dc:creator>
  <dc:description/>
  <dc:language>es-ES</dc:language>
  <cp:lastModifiedBy/>
  <cp:lastPrinted>2021-02-09T11:08:33Z</cp:lastPrinted>
  <dcterms:modified xsi:type="dcterms:W3CDTF">2021-02-19T09:55:40Z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