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rPr>
      </w:pPr>
      <w:r>
        <w:rPr>
          <w:rFonts w:cs="Arial" w:ascii="Arial" w:hAnsi="Arial"/>
          <w:b/>
          <w:bCs/>
          <w:sz w:val="36"/>
          <w:szCs w:val="36"/>
        </w:rPr>
        <w:t>El Ayuntamiento actúa en la mejora de las porterías de los campos de San Telmo, Manuel Millán y anexo de La Juventud</w:t>
      </w:r>
    </w:p>
    <w:p>
      <w:pPr>
        <w:pStyle w:val="Cuerpodetexto"/>
        <w:spacing w:lineRule="auto" w:line="240"/>
        <w:rPr>
          <w:rFonts w:cs="Arial"/>
        </w:rPr>
      </w:pPr>
      <w:r>
        <w:rPr>
          <w:rFonts w:ascii="Arial" w:hAnsi="Arial"/>
          <w:sz w:val="12"/>
          <w:szCs w:val="12"/>
        </w:rPr>
      </w:r>
    </w:p>
    <w:p>
      <w:pPr>
        <w:pStyle w:val="Cuerpodetexto"/>
        <w:spacing w:lineRule="auto" w:line="240"/>
        <w:rPr>
          <w:rFonts w:ascii="Arial" w:hAnsi="Arial" w:cs="Arial"/>
          <w:sz w:val="32"/>
          <w:szCs w:val="32"/>
        </w:rPr>
      </w:pPr>
      <w:r>
        <w:rPr>
          <w:rFonts w:cs="Arial" w:ascii="Arial" w:hAnsi="Arial"/>
          <w:sz w:val="28"/>
          <w:szCs w:val="28"/>
        </w:rPr>
        <w:t>El delegado de Deportes y Medio Rural, Jesús Alba, ha supervisado tales trabajos realizados en las instalaciones de San Telmo</w:t>
      </w:r>
    </w:p>
    <w:p>
      <w:pPr>
        <w:pStyle w:val="Cuerpodetexto"/>
        <w:spacing w:lineRule="auto" w:line="240"/>
        <w:rPr>
          <w:rFonts w:cs="Arial"/>
        </w:rPr>
      </w:pPr>
      <w:r>
        <w:rPr>
          <w:rFonts w:ascii="Arial" w:hAnsi="Arial"/>
          <w:sz w:val="12"/>
          <w:szCs w:val="12"/>
        </w:rPr>
      </w:r>
    </w:p>
    <w:p>
      <w:pPr>
        <w:pStyle w:val="Cuerpodetexto"/>
        <w:spacing w:lineRule="auto" w:line="240"/>
        <w:rPr>
          <w:rFonts w:ascii="Arial" w:hAnsi="Arial" w:cs="Arial"/>
          <w:sz w:val="32"/>
          <w:szCs w:val="32"/>
        </w:rPr>
      </w:pPr>
      <w:r>
        <w:rPr>
          <w:rFonts w:cs="Arial" w:ascii="Arial" w:hAnsi="Arial"/>
          <w:sz w:val="28"/>
          <w:szCs w:val="28"/>
        </w:rPr>
        <w:t>“</w:t>
      </w:r>
      <w:r>
        <w:rPr>
          <w:rFonts w:cs="Arial" w:ascii="Arial" w:hAnsi="Arial"/>
          <w:sz w:val="28"/>
          <w:szCs w:val="28"/>
        </w:rPr>
        <w:t xml:space="preserve">Suponen una mejora en la calidad y acorde a la normativa en unas instalaciones que cuentan con numerosos equipos usuarios y que son sede de partidos de competición de fútbol-base”, ha explicado Alba </w:t>
      </w:r>
    </w:p>
    <w:p>
      <w:pPr>
        <w:pStyle w:val="Cuerpodetexto"/>
        <w:spacing w:lineRule="auto" w:line="240"/>
        <w:jc w:val="both"/>
        <w:rPr>
          <w:rFonts w:ascii="Arial" w:hAnsi="Arial" w:cs="Arial"/>
          <w:b/>
          <w:b/>
          <w:bCs/>
        </w:rPr>
      </w:pPr>
      <w:r>
        <w:rPr>
          <w:rFonts w:ascii="Arial" w:hAnsi="Arial"/>
          <w:sz w:val="12"/>
          <w:szCs w:val="12"/>
        </w:rPr>
      </w:r>
    </w:p>
    <w:p>
      <w:pPr>
        <w:pStyle w:val="Cuerpodetexto"/>
        <w:spacing w:lineRule="auto" w:line="240"/>
        <w:jc w:val="both"/>
        <w:rPr>
          <w:rFonts w:ascii="Arial" w:hAnsi="Arial"/>
        </w:rPr>
      </w:pPr>
      <w:r>
        <w:rPr>
          <w:rFonts w:cs="Arial" w:ascii="Arial" w:hAnsi="Arial"/>
          <w:b/>
          <w:bCs/>
          <w:szCs w:val="24"/>
        </w:rPr>
        <w:t xml:space="preserve">4 de marzo de 2021. </w:t>
      </w:r>
      <w:r>
        <w:rPr>
          <w:rFonts w:cs="Arial" w:ascii="Arial" w:hAnsi="Arial"/>
          <w:color w:val="000000"/>
        </w:rPr>
        <w:t>El Ayuntamiento, a través del Servicio de Deportes, avanza en la ejecución de distintas mejoras en las instalaciones deportivas municipales. A tal efecto, el delegado de Deportes y Medio Rural, Jesús Alba, ha supervisado las últimas intervenciones realizadas en San Telmo.</w:t>
      </w:r>
    </w:p>
    <w:p>
      <w:pPr>
        <w:pStyle w:val="Cuerpodetexto"/>
        <w:spacing w:lineRule="auto" w:line="240"/>
        <w:jc w:val="both"/>
        <w:rPr>
          <w:rFonts w:ascii="Arial" w:hAnsi="Arial" w:cs="Arial"/>
          <w:color w:val="000000"/>
        </w:rPr>
      </w:pPr>
      <w:r>
        <w:rPr>
          <w:rFonts w:cs="Arial" w:ascii="Arial" w:hAnsi="Arial"/>
          <w:color w:val="000000"/>
        </w:rPr>
        <w:t>Deportes ha actuado en la reparación de las porterías de la instalación. “Acometemos la mejora de sus condiciones ya que debido al alto número de equipos usuarios y partidos durante los fines de semana habíamos apreciado cierto desgaste en las estructuras. Es una mejora de calidad, de seguridad acorde a la normativa federativa y también en la estética”.</w:t>
      </w:r>
    </w:p>
    <w:p>
      <w:pPr>
        <w:pStyle w:val="Cuerpodetexto"/>
        <w:spacing w:lineRule="auto" w:line="240"/>
        <w:jc w:val="both"/>
        <w:rPr>
          <w:rFonts w:ascii="Arial" w:hAnsi="Arial" w:cs="Arial"/>
          <w:color w:val="000000"/>
        </w:rPr>
      </w:pPr>
      <w:r>
        <w:rPr>
          <w:rFonts w:cs="Arial" w:ascii="Arial" w:hAnsi="Arial"/>
          <w:color w:val="000000"/>
        </w:rPr>
        <w:t>De igual manera, se ha actuado en la reparación de las porterías del campo anexo de La Juventud y en el campo Manuel Millán de San Benito ubicado junto a Piscinas Cubiertas. Estas mejoras en las porterías de fútbol de los citados campos complementa a las realizadas en las porterías de rugby de la Pradera de Chapín, que han sido objeto de vandalismo en distintas ocasiones.</w:t>
      </w:r>
    </w:p>
    <w:p>
      <w:pPr>
        <w:pStyle w:val="Cuerpodetexto"/>
        <w:spacing w:lineRule="auto" w:line="240"/>
        <w:jc w:val="both"/>
        <w:rPr>
          <w:rFonts w:ascii="Arial" w:hAnsi="Arial"/>
        </w:rPr>
      </w:pPr>
      <w:r>
        <w:rPr>
          <w:rFonts w:cs="Arial" w:ascii="Arial" w:hAnsi="Arial"/>
          <w:color w:val="000000"/>
        </w:rPr>
        <w:t>“</w:t>
      </w:r>
      <w:r>
        <w:rPr>
          <w:rFonts w:cs="Arial" w:ascii="Arial" w:hAnsi="Arial"/>
          <w:color w:val="000000"/>
        </w:rPr>
        <w:t>El Gobierno local invierte en una mayor calidad y seguridad de las instalaciones municipales, en las que también juegan los equipos del resto de la provincia en las categorías de base”, ha añadido Jesús Alba, que ha remarcado que “se han realizado refuerzos de soldadura y cerrajería en las estructuras de las porterías, lo que garantiza una mayor durabilidad en cumplimiento de la normativa federativa”.</w:t>
      </w:r>
    </w:p>
    <w:p>
      <w:pPr>
        <w:pStyle w:val="Cuerpodetexto"/>
        <w:spacing w:lineRule="auto" w:line="240"/>
        <w:jc w:val="both"/>
        <w:rPr>
          <w:rFonts w:ascii="Arial" w:hAnsi="Arial" w:cs="Arial"/>
          <w:color w:val="000000"/>
        </w:rPr>
      </w:pPr>
      <w:r>
        <w:rPr>
          <w:rFonts w:ascii="Arial" w:hAnsi="Arial"/>
        </w:rPr>
      </w:r>
    </w:p>
    <w:tbl>
      <w:tblPr>
        <w:tblW w:w="7653"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26"/>
        <w:gridCol w:w="3827"/>
      </w:tblGrid>
      <w:tr>
        <w:trPr/>
        <w:tc>
          <w:tcPr>
            <w:tcW w:w="382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idodelatabla"/>
              <w:rPr>
                <w:rFonts w:ascii="Arial" w:hAnsi="Arial"/>
                <w:sz w:val="22"/>
                <w:szCs w:val="22"/>
              </w:rPr>
            </w:pPr>
            <w:r>
              <w:rPr>
                <w:rFonts w:ascii="Arial" w:hAnsi="Arial"/>
                <w:sz w:val="22"/>
                <w:szCs w:val="22"/>
              </w:rPr>
              <w:t>Enlace de audio de la visita</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uerpodetexto"/>
              <w:spacing w:lineRule="auto" w:line="240" w:before="0" w:after="140"/>
              <w:jc w:val="both"/>
              <w:rPr/>
            </w:pPr>
            <w:hyperlink r:id="rId2">
              <w:r>
                <w:rPr>
                  <w:rStyle w:val="EnlacedeInternet"/>
                  <w:rFonts w:cs="Arial" w:ascii="Arial" w:hAnsi="Arial"/>
                  <w:szCs w:val="24"/>
                  <w:lang w:val="es-ES" w:bidi="ar-SA"/>
                </w:rPr>
                <w:t>https://we.tl/t-eygWRwMp3z</w:t>
              </w:r>
            </w:hyperlink>
          </w:p>
        </w:tc>
      </w:tr>
      <w:tr>
        <w:trPr/>
        <w:tc>
          <w:tcPr>
            <w:tcW w:w="7653"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rPr>
                <w:rFonts w:ascii="Arial" w:hAnsi="Arial"/>
                <w:i/>
                <w:i/>
                <w:iCs/>
                <w:sz w:val="22"/>
                <w:szCs w:val="22"/>
              </w:rPr>
            </w:pPr>
            <w:r>
              <w:rPr>
                <w:rFonts w:ascii="Arial" w:hAnsi="Arial"/>
                <w:i/>
                <w:iCs/>
                <w:sz w:val="22"/>
                <w:szCs w:val="22"/>
              </w:rPr>
              <w:t>Se adjunta fotografía</w:t>
            </w:r>
          </w:p>
        </w:tc>
      </w:tr>
    </w:tbl>
    <w:p>
      <w:pPr>
        <w:pStyle w:val="Cuerpodetexto"/>
        <w:spacing w:lineRule="auto" w:line="240" w:before="0" w:after="140"/>
        <w:jc w:val="both"/>
        <w:rPr>
          <w:rStyle w:val="EnlacedeInternet"/>
          <w:rFonts w:ascii="Arial" w:hAnsi="Arial" w:cs="Arial"/>
          <w:szCs w:val="24"/>
          <w:lang w:val="es-ES" w:bidi="ar-SA"/>
        </w:rPr>
      </w:pPr>
      <w:r>
        <w:rPr>
          <w:rFonts w:ascii="Arial" w:hAnsi="Arial"/>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114935" distR="114935" simplePos="0" locked="0" layoutInCell="1" allowOverlap="1" relativeHeight="2">
          <wp:simplePos x="0" y="0"/>
          <wp:positionH relativeFrom="column">
            <wp:posOffset>-1442085</wp:posOffset>
          </wp:positionH>
          <wp:positionV relativeFrom="paragraph">
            <wp:posOffset>588645</wp:posOffset>
          </wp:positionV>
          <wp:extent cx="1060450" cy="923290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147" t="-647" r="-5147" b="-647"/>
                  <a:stretch>
                    <a:fillRect/>
                  </a:stretch>
                </pic:blipFill>
                <pic:spPr bwMode="auto">
                  <a:xfrm>
                    <a:off x="0" y="0"/>
                    <a:ext cx="1060450" cy="923290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5165" cy="95567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064" t="-2381" r="-5064" b="-2381"/>
                  <a:stretch>
                    <a:fillRect/>
                  </a:stretch>
                </pic:blipFill>
                <pic:spPr bwMode="auto">
                  <a:xfrm>
                    <a:off x="0" y="0"/>
                    <a:ext cx="685165" cy="955675"/>
                  </a:xfrm>
                  <a:prstGeom prst="rect">
                    <a:avLst/>
                  </a:prstGeom>
                </pic:spPr>
              </pic:pic>
            </a:graphicData>
          </a:graphic>
        </wp:anchor>
      </w:drawing>
    </w:r>
  </w:p>
</w:hdr>
</file>

<file path=word/settings.xml><?xml version="1.0" encoding="utf-8"?>
<w:settings xmlns:w="http://schemas.openxmlformats.org/wordprocessingml/2006/main">
  <w:zoom w:percent="8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cs="Times New Roman"/>
      <w:b/>
      <w:bCs/>
      <w:color w:val="00000A"/>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spacing w:val="0"/>
      <w:w w:val="100"/>
      <w:kern w:val="2"/>
      <w:position w:val="0"/>
      <w:sz w:val="28"/>
      <w:sz w:val="28"/>
      <w:vertAlign w:val="baseline"/>
      <w14:textOutline w14:w="0" w14:cap="rnd" w14:cmpd="sng" w14:algn="ctr">
        <w14:noFill/>
        <w14:prstDash w14:val="solid"/>
        <w14:bevel/>
      </w14:textOutline>
      <w14:textFill>
        <w14:solidFill>
          <w14:srgbClr w14:val="000000"/>
        </w14:solidFill>
      </w14:textFill>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character" w:styleId="TextoindependienteCar" w:customStyle="1">
    <w:name w:val="Texto independiente Car"/>
    <w:link w:val="Textoindependiente"/>
    <w:qFormat/>
    <w:rsid w:val="00003727"/>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eygWRwMp3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LibreOffice/5.4.7.2$Windows_X86_64 LibreOffice_project/c838ef25c16710f8838b1faec480ebba495259d0</Application>
  <Pages>1</Pages>
  <Words>320</Words>
  <Characters>1631</Characters>
  <CharactersWithSpaces>1942</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2021-03-04T10:32:00Z</dcterms:created>
  <dc:creator>ADELIFL</dc:creator>
  <dc:description/>
  <dc:language>es-ES</dc:language>
  <cp:lastModifiedBy/>
  <cp:lastPrinted>1995-11-21T16:41:00Z</cp:lastPrinted>
  <dcterms:modified xsi:type="dcterms:W3CDTF">2021-03-04T14:00:01Z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