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Trebuchet MS"/>
          <w:b/>
          <w:b/>
          <w:bCs/>
          <w:sz w:val="36"/>
          <w:szCs w:val="36"/>
        </w:rPr>
      </w:pPr>
      <w:r>
        <w:rPr>
          <w:rFonts w:cs="Trebuchet MS" w:ascii="Arial" w:hAnsi="Arial"/>
          <w:b/>
          <w:bCs/>
          <w:sz w:val="36"/>
          <w:szCs w:val="36"/>
        </w:rPr>
        <w:t>El III Festival Internacional de Guitarra Flamenca de Jerez se dedica a Manolo Sanlúcar</w:t>
      </w:r>
    </w:p>
    <w:p>
      <w:pPr>
        <w:pStyle w:val="Normal"/>
        <w:rPr>
          <w:rFonts w:ascii="Arial" w:hAnsi="Arial" w:cs="Trebuchet MS"/>
          <w:sz w:val="40"/>
          <w:szCs w:val="40"/>
        </w:rPr>
      </w:pPr>
      <w:r>
        <w:rPr>
          <w:rFonts w:cs="Trebuchet MS" w:ascii="Arial" w:hAnsi="Arial"/>
          <w:sz w:val="40"/>
          <w:szCs w:val="40"/>
        </w:rPr>
      </w:r>
    </w:p>
    <w:p>
      <w:pPr>
        <w:pStyle w:val="Normal"/>
        <w:rPr>
          <w:rFonts w:ascii="Arial" w:hAnsi="Arial" w:cs="Trebuchet MS"/>
          <w:sz w:val="32"/>
          <w:szCs w:val="32"/>
        </w:rPr>
      </w:pPr>
      <w:r>
        <w:rPr>
          <w:rFonts w:cs="Trebuchet MS" w:ascii="Arial" w:hAnsi="Arial"/>
          <w:sz w:val="32"/>
          <w:szCs w:val="32"/>
        </w:rPr>
        <w:t xml:space="preserve">Francisco Camas presenta la programación que se desarrollará del 1 al 3 de septiembre </w:t>
      </w:r>
    </w:p>
    <w:p>
      <w:pPr>
        <w:pStyle w:val="Normal"/>
        <w:rPr>
          <w:rFonts w:ascii="Arial" w:hAnsi="Arial" w:cs="Trebuchet MS"/>
          <w:sz w:val="32"/>
          <w:szCs w:val="32"/>
        </w:rPr>
      </w:pPr>
      <w:r>
        <w:rPr>
          <w:rFonts w:cs="Trebuchet MS" w:ascii="Arial" w:hAnsi="Arial"/>
          <w:sz w:val="32"/>
          <w:szCs w:val="32"/>
        </w:rPr>
      </w:r>
    </w:p>
    <w:p>
      <w:pPr>
        <w:pStyle w:val="Normal"/>
        <w:rPr/>
      </w:pPr>
      <w:r>
        <w:rPr>
          <w:rFonts w:cs="Trebuchet MS" w:ascii="Arial" w:hAnsi="Arial"/>
          <w:sz w:val="32"/>
          <w:szCs w:val="32"/>
        </w:rPr>
        <w:t>El último día el Teatro Villamarta acogerá la gala homenaje al maestro sanluqueño</w:t>
      </w:r>
    </w:p>
    <w:p>
      <w:pPr>
        <w:pStyle w:val="Normal"/>
        <w:rPr>
          <w:rFonts w:ascii="Arial" w:hAnsi="Arial" w:cs="Trebuchet MS"/>
          <w:sz w:val="40"/>
          <w:szCs w:val="40"/>
        </w:rPr>
      </w:pPr>
      <w:r>
        <w:rPr>
          <w:rFonts w:cs="Trebuchet MS" w:ascii="Arial" w:hAnsi="Arial"/>
          <w:sz w:val="40"/>
          <w:szCs w:val="40"/>
        </w:rPr>
      </w:r>
    </w:p>
    <w:p>
      <w:pPr>
        <w:pStyle w:val="Normal"/>
        <w:jc w:val="both"/>
        <w:rPr/>
      </w:pPr>
      <w:r>
        <w:rPr>
          <w:rFonts w:cs="Trebuchet MS" w:ascii="Arial" w:hAnsi="Arial"/>
          <w:b/>
          <w:bCs/>
          <w:sz w:val="24"/>
          <w:szCs w:val="24"/>
        </w:rPr>
        <w:t>5 de agosto de 2021.</w:t>
      </w:r>
      <w:r>
        <w:rPr>
          <w:rFonts w:cs="Trebuchet MS" w:ascii="Arial" w:hAnsi="Arial"/>
          <w:sz w:val="24"/>
          <w:szCs w:val="24"/>
        </w:rPr>
        <w:t xml:space="preserve"> El teniente de alcaldesa de Dinamización Cultural y Patrimonio, Francisco Camas, ha presentado esta mañana en el Teatro Villamarta el programa y cartel del III Festival Internacional de Guitarra Flamenca de Jerez dedicado al maestro Manolo Sánlucar. Durante la presentación el teniente de alcaldesa ha estado acompañado por la directora del Teatro Villamarta, Isamay Benavente, el director del evento, Santiago Lara, y  por su promotor, Mario González.</w:t>
      </w:r>
    </w:p>
    <w:p>
      <w:pPr>
        <w:pStyle w:val="Normal"/>
        <w:jc w:val="both"/>
        <w:rPr>
          <w:rFonts w:ascii="Arial" w:hAnsi="Arial"/>
          <w:sz w:val="24"/>
          <w:szCs w:val="24"/>
        </w:rPr>
      </w:pPr>
      <w:r>
        <w:rPr>
          <w:rFonts w:ascii="Arial" w:hAnsi="Arial"/>
          <w:sz w:val="24"/>
          <w:szCs w:val="24"/>
        </w:rPr>
      </w:r>
    </w:p>
    <w:p>
      <w:pPr>
        <w:pStyle w:val="Normal"/>
        <w:jc w:val="both"/>
        <w:rPr/>
      </w:pPr>
      <w:r>
        <w:rPr>
          <w:rFonts w:cs="Trebuchet MS" w:ascii="Arial" w:hAnsi="Arial"/>
          <w:sz w:val="24"/>
          <w:szCs w:val="24"/>
        </w:rPr>
        <w:t>Francisco Camas, que ha dado a conocer que el festival se dedica a la figura del maestro Manolo Sanlúcar, ha resaltado que “la guitarra está viviendo un nivel como nunca lo ha tenido la ciudad de Jerez”, manifestando que “sus exponentes artísticos son de primera magnitud y su proyección marcha a un buen ritmo. Con esta materia prima la marca Flamenco Jerez camina para alcanzar metas universales”.</w:t>
      </w:r>
    </w:p>
    <w:p>
      <w:pPr>
        <w:pStyle w:val="Normal"/>
        <w:jc w:val="both"/>
        <w:rPr>
          <w:rFonts w:ascii="Arial" w:hAnsi="Arial"/>
          <w:sz w:val="24"/>
          <w:szCs w:val="24"/>
        </w:rPr>
      </w:pPr>
      <w:r>
        <w:rPr>
          <w:rFonts w:ascii="Arial" w:hAnsi="Arial"/>
          <w:sz w:val="24"/>
          <w:szCs w:val="24"/>
        </w:rPr>
      </w:r>
    </w:p>
    <w:p>
      <w:pPr>
        <w:pStyle w:val="Normal"/>
        <w:jc w:val="both"/>
        <w:rPr/>
      </w:pPr>
      <w:r>
        <w:rPr>
          <w:rFonts w:cs="Trebuchet MS" w:ascii="Arial" w:hAnsi="Arial"/>
          <w:sz w:val="24"/>
          <w:szCs w:val="24"/>
        </w:rPr>
        <w:t>Por su parte el director y promotor del Festival, Santiago Lara, y Mario González, respectivamente, han agradecido la colaboración y apoyo del Ayuntamiento y han destacado el gran nivel que la guitarra tiene en el momento actual en la ciudad, así como la categoría de los jóvenes talentos con los que cuenta.</w:t>
      </w:r>
    </w:p>
    <w:p>
      <w:pPr>
        <w:pStyle w:val="Normal"/>
        <w:jc w:val="both"/>
        <w:rPr>
          <w:rFonts w:ascii="Arial" w:hAnsi="Arial"/>
          <w:sz w:val="24"/>
          <w:szCs w:val="24"/>
        </w:rPr>
      </w:pPr>
      <w:r>
        <w:rPr>
          <w:rFonts w:ascii="Arial" w:hAnsi="Arial"/>
          <w:sz w:val="24"/>
          <w:szCs w:val="24"/>
        </w:rPr>
      </w:r>
    </w:p>
    <w:p>
      <w:pPr>
        <w:pStyle w:val="Normal"/>
        <w:jc w:val="both"/>
        <w:rPr>
          <w:rFonts w:ascii="Arial" w:hAnsi="Arial" w:cs="Trebuchet MS"/>
          <w:b/>
          <w:b/>
          <w:bCs/>
          <w:sz w:val="24"/>
          <w:szCs w:val="24"/>
        </w:rPr>
      </w:pPr>
      <w:r>
        <w:rPr>
          <w:rFonts w:cs="Trebuchet MS" w:ascii="Arial" w:hAnsi="Arial"/>
          <w:b/>
          <w:bCs/>
          <w:sz w:val="24"/>
          <w:szCs w:val="24"/>
        </w:rPr>
        <w:t xml:space="preserve">Cartel y programación </w:t>
      </w:r>
    </w:p>
    <w:p>
      <w:pPr>
        <w:pStyle w:val="Normal"/>
        <w:jc w:val="both"/>
        <w:rPr>
          <w:rFonts w:ascii="Arial" w:hAnsi="Arial"/>
          <w:sz w:val="24"/>
          <w:szCs w:val="24"/>
        </w:rPr>
      </w:pPr>
      <w:r>
        <w:rPr>
          <w:rFonts w:ascii="Arial" w:hAnsi="Arial"/>
          <w:sz w:val="24"/>
          <w:szCs w:val="24"/>
        </w:rPr>
      </w:r>
    </w:p>
    <w:p>
      <w:pPr>
        <w:pStyle w:val="Normal"/>
        <w:jc w:val="both"/>
        <w:rPr/>
      </w:pPr>
      <w:r>
        <w:rPr>
          <w:rFonts w:cs="Trebuchet MS" w:ascii="Arial" w:hAnsi="Arial"/>
          <w:sz w:val="24"/>
          <w:szCs w:val="24"/>
        </w:rPr>
        <w:t xml:space="preserve">El programa se desarrollará del 1 al 3 de septiembre. El miércoles, día 1, tendrá lugar el recital de guitarra de dos jóvenes valores que vienen fuerte: Alba Spert  y Marcos de Silvia, mientras que el recital del </w:t>
      </w:r>
      <w:r>
        <w:rPr>
          <w:rFonts w:cs="Trebuchet MS" w:ascii="Arial" w:hAnsi="Arial"/>
          <w:sz w:val="24"/>
          <w:szCs w:val="24"/>
        </w:rPr>
        <w:t xml:space="preserve">jueves </w:t>
      </w:r>
      <w:r>
        <w:rPr>
          <w:rFonts w:cs="Trebuchet MS" w:ascii="Arial" w:hAnsi="Arial"/>
          <w:sz w:val="24"/>
          <w:szCs w:val="24"/>
        </w:rPr>
        <w:t xml:space="preserve">día 2 estará a cargo de Manuel de la Luz. Está previsto que ambos se celebren en la Fundación Cajasol. </w:t>
      </w:r>
    </w:p>
    <w:p>
      <w:pPr>
        <w:pStyle w:val="Normal"/>
        <w:jc w:val="both"/>
        <w:rPr>
          <w:rFonts w:ascii="Arial" w:hAnsi="Arial"/>
          <w:sz w:val="24"/>
          <w:szCs w:val="24"/>
        </w:rPr>
      </w:pPr>
      <w:r>
        <w:rPr>
          <w:rFonts w:ascii="Arial" w:hAnsi="Arial"/>
          <w:sz w:val="24"/>
          <w:szCs w:val="24"/>
        </w:rPr>
      </w:r>
    </w:p>
    <w:p>
      <w:pPr>
        <w:pStyle w:val="Normal"/>
        <w:jc w:val="both"/>
        <w:rPr/>
      </w:pPr>
      <w:r>
        <w:rPr>
          <w:rFonts w:cs="Trebuchet MS" w:ascii="Arial" w:hAnsi="Arial"/>
          <w:sz w:val="24"/>
          <w:szCs w:val="24"/>
        </w:rPr>
        <w:t xml:space="preserve">El </w:t>
      </w:r>
      <w:r>
        <w:rPr>
          <w:rFonts w:cs="Trebuchet MS" w:ascii="Arial" w:hAnsi="Arial"/>
          <w:sz w:val="24"/>
          <w:szCs w:val="24"/>
        </w:rPr>
        <w:t xml:space="preserve">viernes </w:t>
      </w:r>
      <w:r>
        <w:rPr>
          <w:rFonts w:cs="Trebuchet MS" w:ascii="Arial" w:hAnsi="Arial"/>
          <w:sz w:val="24"/>
          <w:szCs w:val="24"/>
        </w:rPr>
        <w:t xml:space="preserve">día 3, el Teatro Villamarta acogerá la gran gala homenaje al maestro Manolo Sanlúcar, dirigida por Santiago Lara y que contará con la participación del siguiente elenco de grandes artistas: Diego Carrasco, Luis Moneo, Joaquín Grilo, David  Lagos, Juan Carlos Romero, David Carmona y Felipa del Moreno. </w:t>
      </w:r>
    </w:p>
    <w:p>
      <w:pPr>
        <w:pStyle w:val="Normal"/>
        <w:jc w:val="both"/>
        <w:rPr>
          <w:rFonts w:ascii="Arial" w:hAnsi="Arial"/>
          <w:sz w:val="24"/>
          <w:szCs w:val="24"/>
        </w:rPr>
      </w:pPr>
      <w:r>
        <w:rPr>
          <w:rFonts w:ascii="Arial" w:hAnsi="Arial"/>
          <w:sz w:val="24"/>
          <w:szCs w:val="24"/>
        </w:rPr>
      </w:r>
    </w:p>
    <w:p>
      <w:pPr>
        <w:pStyle w:val="Normal"/>
        <w:jc w:val="both"/>
        <w:rPr/>
      </w:pPr>
      <w:r>
        <w:rPr>
          <w:rFonts w:cs="Trebuchet MS" w:ascii="Arial" w:hAnsi="Arial"/>
          <w:sz w:val="24"/>
          <w:szCs w:val="24"/>
        </w:rPr>
        <w:t>Los puntos de venta de las entradas de los tres espectáculos, los dos recitales 15 euros, y la gran gala 20 euros, son la taquilla del Villamarta  y la página www.tickentradas.com.</w:t>
      </w:r>
    </w:p>
    <w:p>
      <w:pPr>
        <w:pStyle w:val="Normal"/>
        <w:jc w:val="both"/>
        <w:rPr>
          <w:rFonts w:ascii="Arial" w:hAnsi="Arial"/>
          <w:sz w:val="24"/>
          <w:szCs w:val="24"/>
        </w:rPr>
      </w:pPr>
      <w:r>
        <w:rPr>
          <w:rFonts w:ascii="Arial" w:hAnsi="Arial"/>
          <w:sz w:val="24"/>
          <w:szCs w:val="24"/>
        </w:rPr>
      </w:r>
    </w:p>
    <w:p>
      <w:pPr>
        <w:pStyle w:val="Normal"/>
        <w:jc w:val="both"/>
        <w:rPr/>
      </w:pPr>
      <w:r>
        <w:rPr>
          <w:rFonts w:cs="Trebuchet MS" w:ascii="Arial" w:hAnsi="Arial"/>
          <w:sz w:val="24"/>
          <w:szCs w:val="24"/>
        </w:rPr>
        <w:t xml:space="preserve">Respecto al concurso de guitarra, se ha  adelantado en la rueda de prensa que la tercera edición se celebrará el próximo mes diciembre. </w:t>
      </w:r>
    </w:p>
    <w:p>
      <w:pPr>
        <w:pStyle w:val="Normal"/>
        <w:jc w:val="both"/>
        <w:rPr>
          <w:rFonts w:ascii="Arial" w:hAnsi="Arial" w:cs="Trebuchet MS"/>
          <w:sz w:val="24"/>
          <w:szCs w:val="24"/>
        </w:rPr>
      </w:pPr>
      <w:r>
        <w:rPr>
          <w:rFonts w:cs="Trebuchet MS" w:ascii="Arial" w:hAnsi="Arial"/>
          <w:sz w:val="24"/>
          <w:szCs w:val="24"/>
        </w:rPr>
      </w:r>
    </w:p>
    <w:p>
      <w:pPr>
        <w:pStyle w:val="Normal"/>
        <w:jc w:val="both"/>
        <w:rPr>
          <w:rFonts w:ascii="Arial" w:hAnsi="Arial" w:cs="Trebuchet MS"/>
          <w:sz w:val="24"/>
          <w:szCs w:val="24"/>
        </w:rPr>
      </w:pPr>
      <w:r>
        <w:rPr>
          <w:rFonts w:cs="Trebuchet MS" w:ascii="Arial" w:hAnsi="Arial"/>
          <w:sz w:val="24"/>
          <w:szCs w:val="24"/>
        </w:rPr>
      </w:r>
    </w:p>
    <w:tbl>
      <w:tblPr>
        <w:tblW w:w="7653" w:type="dxa"/>
        <w:jc w:val="left"/>
        <w:tblInd w:w="0" w:type="dxa"/>
        <w:tblCellMar>
          <w:top w:w="0" w:type="dxa"/>
          <w:left w:w="0" w:type="dxa"/>
          <w:bottom w:w="0" w:type="dxa"/>
          <w:right w:w="0" w:type="dxa"/>
        </w:tblCellMar>
      </w:tblPr>
      <w:tblGrid>
        <w:gridCol w:w="7653"/>
      </w:tblGrid>
      <w:tr>
        <w:trPr/>
        <w:tc>
          <w:tcPr>
            <w:tcW w:w="7653" w:type="dxa"/>
            <w:tcBorders/>
            <w:shd w:fill="auto" w:val="clear"/>
          </w:tcPr>
          <w:p>
            <w:pPr>
              <w:pStyle w:val="Contenidodelatabla"/>
              <w:widowControl w:val="false"/>
              <w:rPr>
                <w:rFonts w:ascii="Arial" w:hAnsi="Arial"/>
                <w:i/>
                <w:i/>
                <w:iCs/>
                <w:sz w:val="22"/>
                <w:szCs w:val="22"/>
              </w:rPr>
            </w:pPr>
            <w:r>
              <w:rPr>
                <w:rFonts w:ascii="Arial" w:hAnsi="Arial"/>
                <w:i/>
                <w:iCs/>
                <w:sz w:val="22"/>
                <w:szCs w:val="22"/>
              </w:rPr>
              <w:t>Se adjuntan fotografías</w:t>
            </w:r>
          </w:p>
          <w:p>
            <w:pPr>
              <w:pStyle w:val="Contenidodelatabla"/>
              <w:widowControl w:val="false"/>
              <w:rPr>
                <w:rFonts w:ascii="Arial" w:hAnsi="Arial"/>
                <w:i/>
                <w:i/>
                <w:iCs/>
                <w:sz w:val="22"/>
                <w:szCs w:val="22"/>
              </w:rPr>
            </w:pPr>
            <w:r>
              <w:rPr>
                <w:rFonts w:ascii="Arial" w:hAnsi="Arial"/>
                <w:i/>
                <w:iCs/>
                <w:sz w:val="22"/>
                <w:szCs w:val="22"/>
              </w:rPr>
            </w:r>
          </w:p>
        </w:tc>
      </w:tr>
    </w:tbl>
    <w:p>
      <w:pPr>
        <w:pStyle w:val="Normal"/>
        <w:jc w:val="both"/>
        <w:rPr>
          <w:rFonts w:ascii="Arial" w:hAnsi="Arial" w:cs="Trebuchet MS"/>
          <w:sz w:val="24"/>
          <w:szCs w:val="24"/>
        </w:rPr>
      </w:pPr>
      <w:r>
        <w:rPr>
          <w:rFonts w:cs="Trebuchet M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1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uppressAutoHyphens w:val="true"/>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uppressAutoHyphens w:val="true"/>
      <w:bidi w:val="0"/>
      <w:spacing w:before="120" w:after="60"/>
      <w:jc w:val="left"/>
      <w:outlineLvl w:val="4"/>
    </w:pPr>
    <w:rPr>
      <w:rFonts w:ascii="Liberation Serif" w:hAnsi="Liberation Serif" w:eastAsia="SimSun" w:cs="Times New Roman"/>
      <w:b/>
      <w:bCs/>
      <w:color w:val="00000A"/>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31733d"/>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911cd3"/>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LibreOffice/6.2.7.1$Windows_X86_64 LibreOffice_project/23edc44b61b830b7d749943e020e96f5a7df63bf</Application>
  <Pages>2</Pages>
  <Words>400</Words>
  <Characters>2033</Characters>
  <CharactersWithSpaces>2431</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2021-07-12T16:07:00Z</dcterms:created>
  <dc:creator>ADELIFL</dc:creator>
  <dc:description/>
  <dc:language>es-ES</dc:language>
  <cp:lastModifiedBy/>
  <cp:lastPrinted>1995-11-21T16:41:00Z</cp:lastPrinted>
  <dcterms:modified xsi:type="dcterms:W3CDTF">2021-08-05T19:25:25Z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