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Gobierno local renovará el césped del campo 2 del Complejo Deportivo La Granja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La renovación integral del actual pavimento de césped sintético, que presenta alteraciones, tiene un coste de 131.000 euros en actuación cofinanciada por el Fondo Europeo de Desarrollo Regional en el marco del Programa Operativo Plurirregional de España 2014-2020</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La empresa especializada ‘Mondo Ibérica S.A.U.’ será la encargada de proveer el nuevo césped sintético con un plazo de ejecución de la actuación de dos meses</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color w:val="000000" w:themeColor="text1"/>
          <w:sz w:val="24"/>
          <w:szCs w:val="24"/>
        </w:rPr>
        <w:t>1</w:t>
      </w:r>
      <w:r>
        <w:rPr>
          <w:rFonts w:cs="Arial" w:ascii="Arial" w:hAnsi="Arial"/>
          <w:b/>
          <w:color w:val="000000" w:themeColor="text1"/>
          <w:sz w:val="24"/>
          <w:szCs w:val="24"/>
        </w:rPr>
        <w:t>4</w:t>
      </w:r>
      <w:r>
        <w:rPr>
          <w:rFonts w:cs="Arial" w:ascii="Arial" w:hAnsi="Arial"/>
          <w:b/>
          <w:color w:val="000000" w:themeColor="text1"/>
          <w:sz w:val="24"/>
          <w:szCs w:val="24"/>
        </w:rPr>
        <w:t xml:space="preserve"> de agosto de 2021.</w:t>
      </w:r>
      <w:r>
        <w:rPr>
          <w:rFonts w:cs="Arial" w:ascii="Arial" w:hAnsi="Arial"/>
          <w:color w:val="000000" w:themeColor="text1"/>
          <w:sz w:val="24"/>
          <w:szCs w:val="24"/>
        </w:rPr>
        <w:t xml:space="preserve"> </w:t>
      </w:r>
      <w:r>
        <w:rPr>
          <w:rFonts w:cs="Arial" w:ascii="Arial" w:hAnsi="Arial"/>
          <w:color w:val="000000" w:themeColor="text1"/>
          <w:kern w:val="0"/>
          <w:sz w:val="24"/>
          <w:szCs w:val="24"/>
          <w:shd w:fill="FFFFFF" w:val="clear"/>
          <w:lang w:eastAsia="es-ES"/>
        </w:rPr>
        <w:t>El Gobierno local prosigue “en la línea de mejora de la calidad de las instalaciones deportivas municipales y avanza en las mejoras del Complejo La Granja con la renovación en los próximos días del césped al completo del ‘campo 2’, que discurre paralelo a la avenida de Europa”, ha afirmado el delegado de Deportes, Jesús Alba.</w:t>
      </w:r>
    </w:p>
    <w:p>
      <w:pPr>
        <w:pStyle w:val="Normal"/>
        <w:jc w:val="both"/>
        <w:rPr>
          <w:rFonts w:ascii="Arial" w:hAnsi="Arial" w:cs="Arial"/>
          <w:color w:val="000000" w:themeColor="text1"/>
          <w:kern w:val="0"/>
          <w:sz w:val="24"/>
          <w:szCs w:val="24"/>
          <w:shd w:fill="FFFFFF" w:val="clear"/>
          <w:lang w:eastAsia="es-ES"/>
        </w:rPr>
      </w:pPr>
      <w:r>
        <w:rPr>
          <w:rFonts w:cs="Arial" w:ascii="Arial" w:hAnsi="Arial"/>
          <w:color w:val="000000" w:themeColor="text1"/>
          <w:kern w:val="0"/>
          <w:sz w:val="24"/>
          <w:szCs w:val="24"/>
          <w:shd w:fill="FFFFFF" w:val="clear"/>
          <w:lang w:eastAsia="es-ES"/>
        </w:rPr>
      </w:r>
    </w:p>
    <w:p>
      <w:pPr>
        <w:pStyle w:val="Normal"/>
        <w:jc w:val="both"/>
        <w:rPr>
          <w:sz w:val="24"/>
          <w:szCs w:val="24"/>
        </w:rPr>
      </w:pPr>
      <w:r>
        <w:rPr>
          <w:rFonts w:cs="Arial" w:ascii="Arial" w:hAnsi="Arial"/>
          <w:color w:val="000000" w:themeColor="text1"/>
          <w:kern w:val="0"/>
          <w:sz w:val="24"/>
          <w:szCs w:val="24"/>
          <w:shd w:fill="FFFFFF" w:val="clear"/>
          <w:lang w:eastAsia="es-ES"/>
        </w:rPr>
        <w:t>La actuación, que sigue la misma línea trazada por el Gobierno de Mamen Sánchez a finales del pasado mandato con la renovación integral del campo 1 del mismo complejo, tiene un importe de 131.000 euros, en actuación cofinanciada por el Fondo Europeo de Desarrollo Regional en el marco del Programa Operativo Plurirregional de España 2014-2020, programa coordinado desde el Departamento de Planes Especiales que dirige la teniente de alcaldesa, Laura Álvarez.</w:t>
      </w:r>
    </w:p>
    <w:p>
      <w:pPr>
        <w:pStyle w:val="Normal"/>
        <w:jc w:val="both"/>
        <w:rPr>
          <w:rFonts w:ascii="Arial" w:hAnsi="Arial" w:cs="Arial"/>
          <w:color w:val="000000" w:themeColor="text1"/>
          <w:kern w:val="0"/>
          <w:sz w:val="24"/>
          <w:szCs w:val="24"/>
          <w:shd w:fill="FFFFFF" w:val="clear"/>
          <w:lang w:eastAsia="es-ES"/>
        </w:rPr>
      </w:pPr>
      <w:r>
        <w:rPr>
          <w:rFonts w:cs="Arial" w:ascii="Arial" w:hAnsi="Arial"/>
          <w:color w:val="000000" w:themeColor="text1"/>
          <w:kern w:val="0"/>
          <w:sz w:val="24"/>
          <w:szCs w:val="24"/>
          <w:shd w:fill="FFFFFF" w:val="clear"/>
          <w:lang w:eastAsia="es-ES"/>
        </w:rPr>
      </w:r>
    </w:p>
    <w:p>
      <w:pPr>
        <w:pStyle w:val="Normal"/>
        <w:jc w:val="both"/>
        <w:rPr>
          <w:sz w:val="24"/>
          <w:szCs w:val="24"/>
        </w:rPr>
      </w:pPr>
      <w:r>
        <w:rPr>
          <w:rFonts w:cs="Arial" w:ascii="Arial" w:hAnsi="Arial"/>
          <w:color w:val="000000" w:themeColor="text1"/>
          <w:kern w:val="0"/>
          <w:sz w:val="24"/>
          <w:szCs w:val="24"/>
          <w:shd w:fill="FFFFFF" w:val="clear"/>
          <w:lang w:eastAsia="es-ES"/>
        </w:rPr>
        <w:t>El plazo de ejecución será de dos meses. El proyecto técnico municipal será ejecutado por la empresa especializada Mondo Ibérica S.A.U., que proveerá además del nuevo pavimento de césped sintético de última generación al Ayuntamiento para tal fin, con arreglo al proceso de licitación ajustado a la normativa vigente.</w:t>
      </w:r>
    </w:p>
    <w:p>
      <w:pPr>
        <w:pStyle w:val="Normal"/>
        <w:jc w:val="both"/>
        <w:rPr>
          <w:rFonts w:ascii="Arial" w:hAnsi="Arial" w:cs="Arial"/>
          <w:color w:val="000000" w:themeColor="text1"/>
          <w:kern w:val="0"/>
          <w:sz w:val="24"/>
          <w:szCs w:val="24"/>
          <w:shd w:fill="FFFFFF" w:val="clear"/>
          <w:lang w:eastAsia="es-ES"/>
        </w:rPr>
      </w:pPr>
      <w:r>
        <w:rPr>
          <w:rFonts w:cs="Arial" w:ascii="Arial" w:hAnsi="Arial"/>
          <w:color w:val="000000" w:themeColor="text1"/>
          <w:kern w:val="0"/>
          <w:sz w:val="24"/>
          <w:szCs w:val="24"/>
          <w:shd w:fill="FFFFFF" w:val="clear"/>
          <w:lang w:eastAsia="es-ES"/>
        </w:rPr>
      </w:r>
    </w:p>
    <w:p>
      <w:pPr>
        <w:pStyle w:val="Normal"/>
        <w:jc w:val="both"/>
        <w:rPr>
          <w:sz w:val="24"/>
          <w:szCs w:val="24"/>
        </w:rPr>
      </w:pPr>
      <w:r>
        <w:rPr>
          <w:rFonts w:cs="Arial" w:ascii="Arial" w:hAnsi="Arial"/>
          <w:color w:val="000000" w:themeColor="text1"/>
          <w:kern w:val="0"/>
          <w:sz w:val="24"/>
          <w:szCs w:val="24"/>
          <w:shd w:fill="FFFFFF" w:val="clear"/>
          <w:lang w:eastAsia="es-ES"/>
        </w:rPr>
        <w:t>Cabe recordar que el césped del campo 2 presenta alteraciones e irregularidades. El Complejo Deportivo Chapín es sede de entrenamientos y partidos de distintos clubes usuarios, con sus respectivos equipos de fútbol-base “lo que hace que su desgaste sea quizá mayor que en otros terrenos de juego con menor uso. Esta actuación es muy necesaria para mejorar las condiciones de calidad de la instalación para el fútbol-base e incluso para prevenir la posibilidad de lesiones por las alteraciones del campo”, ha explicado Jesús Alba.</w:t>
      </w:r>
    </w:p>
    <w:p>
      <w:pPr>
        <w:pStyle w:val="Normal"/>
        <w:jc w:val="both"/>
        <w:rPr>
          <w:rFonts w:ascii="Arial" w:hAnsi="Arial" w:cs="Arial"/>
          <w:color w:val="000000" w:themeColor="text1"/>
          <w:kern w:val="0"/>
          <w:sz w:val="24"/>
          <w:szCs w:val="24"/>
          <w:shd w:fill="FFFFFF" w:val="clear"/>
          <w:lang w:eastAsia="es-ES"/>
        </w:rPr>
      </w:pPr>
      <w:r>
        <w:rPr>
          <w:rFonts w:cs="Arial" w:ascii="Arial" w:hAnsi="Arial"/>
          <w:color w:val="000000" w:themeColor="text1"/>
          <w:kern w:val="0"/>
          <w:sz w:val="24"/>
          <w:szCs w:val="24"/>
          <w:shd w:fill="FFFFFF" w:val="clear"/>
          <w:lang w:eastAsia="es-ES"/>
        </w:rPr>
      </w:r>
    </w:p>
    <w:p>
      <w:pPr>
        <w:pStyle w:val="Normal"/>
        <w:jc w:val="both"/>
        <w:rPr>
          <w:sz w:val="24"/>
          <w:szCs w:val="24"/>
        </w:rPr>
      </w:pPr>
      <w:r>
        <w:rPr>
          <w:rFonts w:cs="Arial" w:ascii="Arial" w:hAnsi="Arial"/>
          <w:b/>
          <w:color w:val="000000" w:themeColor="text1"/>
          <w:kern w:val="0"/>
          <w:sz w:val="24"/>
          <w:szCs w:val="24"/>
          <w:shd w:fill="FFFFFF" w:val="clear"/>
          <w:lang w:eastAsia="es-ES"/>
        </w:rPr>
        <w:t xml:space="preserve">Alba: “Estamos cumpliendo con los clubes y la Federación” </w:t>
      </w:r>
    </w:p>
    <w:p>
      <w:pPr>
        <w:pStyle w:val="Normal"/>
        <w:jc w:val="both"/>
        <w:rPr>
          <w:rFonts w:cs="" w:cstheme="minorBidi"/>
          <w:color w:val="000000" w:themeColor="text1"/>
          <w:sz w:val="24"/>
          <w:szCs w:val="24"/>
        </w:rPr>
      </w:pPr>
      <w:r>
        <w:rPr>
          <w:rFonts w:cs="" w:cstheme="minorBidi"/>
          <w:color w:val="000000" w:themeColor="text1"/>
          <w:sz w:val="24"/>
          <w:szCs w:val="24"/>
        </w:rPr>
      </w:r>
    </w:p>
    <w:p>
      <w:pPr>
        <w:pStyle w:val="Normal"/>
        <w:jc w:val="both"/>
        <w:rPr>
          <w:rFonts w:ascii="Arial" w:hAnsi="Arial"/>
          <w:sz w:val="24"/>
          <w:szCs w:val="24"/>
        </w:rPr>
      </w:pPr>
      <w:r>
        <w:rPr>
          <w:rFonts w:cs="" w:ascii="Arial" w:hAnsi="Arial" w:cstheme="minorBidi"/>
          <w:color w:val="000000" w:themeColor="text1"/>
          <w:sz w:val="24"/>
          <w:szCs w:val="24"/>
        </w:rPr>
        <w:t xml:space="preserve">De esta manera, “estamos cumpliendo con las demandas de los clubes jerezanos de fútbol-base así como con la delegación jerezana de la Federación Gaditana de Fútbol, que ha valorado de manera muy positiva la actuación que hicimos en el campo 1 y que también había solicitado la mejora del campo 2”, ha añadido Alba. </w:t>
      </w:r>
    </w:p>
    <w:p>
      <w:pPr>
        <w:pStyle w:val="Normal"/>
        <w:jc w:val="both"/>
        <w:rPr>
          <w:rFonts w:cs="" w:cstheme="minorBidi"/>
          <w:color w:val="000000" w:themeColor="text1"/>
        </w:rPr>
      </w:pPr>
      <w:r>
        <w:rPr>
          <w:rFonts w:cs="" w:cstheme="minorBidi"/>
          <w:color w:val="000000" w:themeColor="text1"/>
        </w:rPr>
      </w:r>
    </w:p>
    <w:p>
      <w:pPr>
        <w:pStyle w:val="Normal"/>
        <w:jc w:val="both"/>
        <w:rPr>
          <w:rFonts w:ascii="Arial" w:hAnsi="Arial"/>
          <w:sz w:val="24"/>
          <w:szCs w:val="24"/>
        </w:rPr>
      </w:pPr>
      <w:r>
        <w:rPr>
          <w:rFonts w:cs="" w:ascii="Arial" w:hAnsi="Arial" w:cstheme="minorBidi"/>
          <w:color w:val="000000" w:themeColor="text1"/>
          <w:sz w:val="24"/>
          <w:szCs w:val="24"/>
        </w:rPr>
        <w:t>También ha recordado que “seguimos potenciando así el complejo La Granja, donde hemos realizado numerosas mejoras y donde vamos a seguir actuando dada su importancia y la prioridad que tiene para este Gobierno local actuar en las instalaciones públicas deportivas, sobre todo las que atienden al deporte base”.</w:t>
      </w:r>
    </w:p>
    <w:p>
      <w:pPr>
        <w:pStyle w:val="Normal"/>
        <w:jc w:val="both"/>
        <w:rPr>
          <w:rFonts w:ascii="Arial" w:hAnsi="Arial" w:cs="" w:cstheme="minorBidi"/>
          <w:color w:val="000000" w:themeColor="text1"/>
          <w:sz w:val="26"/>
          <w:szCs w:val="26"/>
        </w:rPr>
      </w:pPr>
      <w:r>
        <w:rPr>
          <w:rFonts w:cs="" w:cstheme="minorBidi" w:ascii="Arial" w:hAnsi="Arial"/>
          <w:color w:val="000000" w:themeColor="text1"/>
          <w:sz w:val="26"/>
          <w:szCs w:val="26"/>
        </w:rPr>
      </w:r>
    </w:p>
    <w:p>
      <w:pPr>
        <w:pStyle w:val="Normal"/>
        <w:jc w:val="both"/>
        <w:rPr>
          <w:rFonts w:ascii="Arial" w:hAnsi="Arial" w:cs="Arial"/>
          <w:color w:val="000000" w:themeColor="text1"/>
          <w:kern w:val="0"/>
          <w:sz w:val="26"/>
          <w:szCs w:val="26"/>
          <w:shd w:fill="FFFFFF" w:val="clear"/>
          <w:lang w:eastAsia="es-ES"/>
        </w:rPr>
      </w:pPr>
      <w:r>
        <w:rPr>
          <w:rFonts w:cs="Arial" w:ascii="Arial" w:hAnsi="Arial"/>
          <w:color w:val="000000" w:themeColor="text1"/>
          <w:kern w:val="0"/>
          <w:sz w:val="26"/>
          <w:szCs w:val="26"/>
          <w:shd w:fill="FFFFFF" w:val="clear"/>
          <w:lang w:eastAsia="es-ES"/>
        </w:rPr>
      </w:r>
    </w:p>
    <w:tbl>
      <w:tblPr>
        <w:tblW w:w="7663" w:type="dxa"/>
        <w:jc w:val="left"/>
        <w:tblInd w:w="55" w:type="dxa"/>
        <w:tblLayout w:type="fixed"/>
        <w:tblCellMar>
          <w:top w:w="55" w:type="dxa"/>
          <w:left w:w="54"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left"/>
              <w:rPr>
                <w:color w:val="000000" w:themeColor="text1"/>
                <w:sz w:val="26"/>
                <w:szCs w:val="26"/>
              </w:rPr>
            </w:pPr>
            <w:r>
              <w:rPr>
                <w:rFonts w:cs="Arial" w:ascii="Arial" w:hAnsi="Arial"/>
                <w:i/>
                <w:iCs/>
                <w:color w:val="000000" w:themeColor="text1"/>
                <w:sz w:val="26"/>
                <w:szCs w:val="26"/>
              </w:rPr>
              <w:t>Se adjunta fotografía y enlace de audio del delegado de Deportes, Jesús Alba:</w:t>
            </w:r>
          </w:p>
          <w:p>
            <w:pPr>
              <w:pStyle w:val="Contenidodelatabla"/>
              <w:widowControl w:val="false"/>
              <w:jc w:val="both"/>
              <w:rPr>
                <w:color w:val="000000"/>
                <w:sz w:val="26"/>
                <w:szCs w:val="26"/>
              </w:rPr>
            </w:pPr>
            <w:hyperlink r:id="rId2">
              <w:r>
                <w:rPr>
                  <w:rStyle w:val="EnlacedeInternet"/>
                  <w:rFonts w:cs="Arial" w:ascii="Arial" w:hAnsi="Arial"/>
                  <w:i w:val="false"/>
                  <w:iCs w:val="false"/>
                  <w:color w:val="000000" w:themeColor="text1"/>
                  <w:sz w:val="26"/>
                  <w:szCs w:val="26"/>
                </w:rPr>
                <w:t>https://www.transfernow.net/dl/20210810EyiWbbwB</w:t>
              </w:r>
            </w:hyperlink>
          </w:p>
        </w:tc>
      </w:tr>
    </w:tbl>
    <w:p>
      <w:pPr>
        <w:pStyle w:val="Normal"/>
        <w:jc w:val="both"/>
        <w:rPr>
          <w:color w:val="000000" w:themeColor="text1"/>
          <w:sz w:val="26"/>
          <w:szCs w:val="26"/>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b16ab2"/>
    <w:rPr>
      <w:color w:val="0563C1" w:themeColor="hyperlink"/>
      <w:u w:val="single"/>
    </w:rPr>
  </w:style>
  <w:style w:type="character" w:styleId="Strong">
    <w:name w:val="Strong"/>
    <w:uiPriority w:val="22"/>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uiPriority w:val="99"/>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10810EyiWbbwB"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LibreOffice/7.0.6.2$Windows_X86_64 LibreOffice_project/144abb84a525d8e30c9dbbefa69cbbf2d8d4ae3b</Application>
  <AppVersion>15.0000</AppVersion>
  <Pages>2</Pages>
  <Words>468</Words>
  <Characters>2503</Characters>
  <CharactersWithSpaces>2963</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2021-08-04T17:44:00Z</dcterms:created>
  <dc:creator>ADELIFL</dc:creator>
  <dc:description/>
  <dc:language>es-ES</dc:language>
  <cp:lastModifiedBy/>
  <cp:lastPrinted>1995-11-21T16:41:00Z</cp:lastPrinted>
  <dcterms:modified xsi:type="dcterms:W3CDTF">2021-08-11T18:02:55Z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