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rubrica con Royalverd los servicios de mantenimiento y conservación del césped del Estadio Chapín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El delegado de Deportes y Medio Rural, Jesús Alba, ha recibido en la citada instalación municipal al coordinador en Andalucía de la empresa, Fernando Hernández</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w:t>
      </w:r>
      <w:r>
        <w:rPr>
          <w:rFonts w:cs="Arial" w:ascii="Arial" w:hAnsi="Arial"/>
          <w:sz w:val="30"/>
          <w:szCs w:val="30"/>
        </w:rPr>
        <w:t>Es un paso más en la apuesta por la calidad de servicio de las instalaciones municipales, y más tratándose del Estadio Chapín, avanzando así en la optimización de su césped y conservación”, ha destacado el delegado</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7</w:t>
      </w:r>
      <w:r>
        <w:rPr>
          <w:rFonts w:cs="Arial" w:ascii="Arial" w:hAnsi="Arial"/>
          <w:b/>
          <w:color w:val="000000" w:themeColor="text1"/>
          <w:szCs w:val="24"/>
        </w:rPr>
        <w:t xml:space="preserve"> de septiembre de 2021.</w:t>
      </w:r>
      <w:r>
        <w:rPr>
          <w:rFonts w:cs="Arial" w:ascii="Arial" w:hAnsi="Arial"/>
          <w:color w:val="000000" w:themeColor="text1"/>
          <w:szCs w:val="24"/>
        </w:rPr>
        <w:t xml:space="preserve"> </w:t>
      </w:r>
      <w:r>
        <w:rPr>
          <w:rFonts w:cs="Arial" w:ascii="Arial" w:hAnsi="Arial"/>
          <w:szCs w:val="24"/>
        </w:rPr>
        <w:t xml:space="preserve">El Ayuntamiento, </w:t>
      </w:r>
      <w:r>
        <w:rPr>
          <w:rFonts w:cs="Arial" w:ascii="Arial" w:hAnsi="Arial"/>
          <w:szCs w:val="24"/>
        </w:rPr>
        <w:t>de Jerez,</w:t>
      </w:r>
      <w:r>
        <w:rPr>
          <w:rFonts w:cs="Arial" w:ascii="Arial" w:hAnsi="Arial"/>
          <w:szCs w:val="24"/>
        </w:rPr>
        <w:t xml:space="preserve"> a través del Servicio de Deportes, ha rubricado el servicio de mantenimiento y conservación del césped del Estadio Municipal Chapín con la empresa Royalverd Service S.L.U, especializada en jardinería deportiva, diseño y construcción de estadios y zonas deportivas tanto de césped natural como artificial o híbrido.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delegado de Deportes y Medio Rural, Jesús Alba, ha recibido al coordinador en Andalucía de Royalverd, Fernando Hernández, en el estadio para tratar sobre la programación de actuaciones que se aplicarán en el césped para su mejora y conservación.</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w:t>
      </w:r>
      <w:r>
        <w:rPr>
          <w:rFonts w:cs="Arial" w:ascii="Arial" w:hAnsi="Arial"/>
          <w:szCs w:val="24"/>
        </w:rPr>
        <w:t>Se trata de una nueva apuesta por la mejora en la calidad de las instalaciones por parte del Gobierno local. El Estadio Chapín es una referencia, es una instalación ‘estrella’ en la red de instalaciones públicas y un escaparate de la ciudad. Este Gobierno local ha actuado en la activación del video-marcador, en los accesos, en los sistemas internos de calderas, en la iluminación, los sistemas de video-vigilancia, entre otros aspectos, y ahora estamos en la fase final de la renovación de las pistas de atletismo”, ha recordado Jesús Alba.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Tras la reforma integral de su césped, “que acometimos hace dos veranos”, el Ayuntamiento ha dado “un paso más en la conservación y mantenimiento del césped con la adjudicación de este servicio los próximos dos años a una empresa que es referencia y que tiene experiencia al máximo nivel futbolístico”.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Fernando Hernández ha mostrado su agradecimiento al Ayuntamiento “por la confianza en nuestros servicios. Haremos en esta primera semana un análisis del estado actual del césped con maquinaria especializada para programar las actuaciones necesarias”.</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Actualmente, la citada empresa es una de las referencias en el sector. Es la responsable del mantenimiento de 35 instalaciones de fútbol de césped natural, en instalaciones como Linarejos (Linares C.F.), Wanda Metropolitano (Atlético de Madrid), Villamarín (Real Betis Balompié), El Arcángel (Córdoba C.F.), Estadio de los Juegos Mediterráneos (Almería), La Rosaleda (Málaga C.F.), entre otros.</w:t>
      </w:r>
    </w:p>
    <w:p>
      <w:pPr>
        <w:pStyle w:val="Normal"/>
        <w:jc w:val="both"/>
        <w:rPr>
          <w:rFonts w:ascii="Arial" w:hAnsi="Arial" w:cs="Arial"/>
          <w:szCs w:val="24"/>
        </w:rPr>
      </w:pPr>
      <w:r>
        <w:rPr>
          <w:rFonts w:cs="Arial" w:ascii="Arial" w:hAnsi="Arial"/>
          <w:szCs w:val="24"/>
        </w:rPr>
      </w:r>
      <w:bookmarkStart w:id="0" w:name="__DdeLink__31_325919619"/>
      <w:bookmarkStart w:id="1" w:name="__DdeLink__31_325919619"/>
      <w:bookmarkEnd w:id="1"/>
    </w:p>
    <w:p>
      <w:pPr>
        <w:pStyle w:val="Normal"/>
        <w:jc w:val="both"/>
        <w:rPr>
          <w:rFonts w:ascii="Arial" w:hAnsi="Arial" w:cs="Arial"/>
          <w:color w:val="000000" w:themeColor="text1"/>
          <w:kern w:val="0"/>
          <w:szCs w:val="24"/>
          <w:highlight w:val="white"/>
          <w:lang w:eastAsia="es-ES"/>
        </w:rPr>
      </w:pPr>
      <w:r>
        <w:rPr>
          <w:rFonts w:cs="Arial" w:ascii="Arial" w:hAnsi="Arial"/>
          <w:color w:val="000000" w:themeColor="text1"/>
          <w:kern w:val="0"/>
          <w:szCs w:val="24"/>
          <w:highlight w:val="white"/>
          <w:lang w:eastAsia="es-ES"/>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color w:val="000000" w:themeColor="text1"/>
                <w:szCs w:val="24"/>
              </w:rPr>
            </w:pPr>
            <w:hyperlink r:id="rId2">
              <w:r>
                <w:rPr>
                  <w:rStyle w:val="EnlacedeInternet"/>
                  <w:szCs w:val="24"/>
                </w:rPr>
                <w:t>https://www.transfernow.net/dl/20210907pL21GIVX</w:t>
              </w:r>
            </w:hyperlink>
          </w:p>
        </w:tc>
      </w:tr>
    </w:tbl>
    <w:p>
      <w:pPr>
        <w:pStyle w:val="Normal"/>
        <w:jc w:val="both"/>
        <w:rPr>
          <w:color w:val="000000" w:themeColor="text1"/>
          <w:szCs w:val="24"/>
        </w:rPr>
      </w:pPr>
      <w:r>
        <w:rPr>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szCs w:val="24"/>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10907pL21GIVX"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LibreOffice/6.4.7.2$Windows_X86_64 LibreOffice_project/639b8ac485750d5696d7590a72ef1b496725cfb5</Application>
  <Pages>2</Pages>
  <Words>410</Words>
  <Characters>2278</Characters>
  <CharactersWithSpaces>2678</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2021-09-07T09:06:00Z</dcterms:created>
  <dc:creator>ADELIFL</dc:creator>
  <dc:description/>
  <dc:language>es-ES</dc:language>
  <cp:lastModifiedBy/>
  <cp:lastPrinted>1995-11-21T16:41:00Z</cp:lastPrinted>
  <dcterms:modified xsi:type="dcterms:W3CDTF">2021-09-07T12:37:51Z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