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40"/>
        <w:rPr/>
      </w:pPr>
      <w:r>
        <w:rPr>
          <w:rFonts w:cs="Arial" w:ascii="Arial" w:hAnsi="Arial"/>
          <w:b/>
          <w:bCs/>
          <w:color w:val="000000"/>
          <w:sz w:val="36"/>
          <w:szCs w:val="36"/>
          <w:lang w:eastAsia="es-ES_tradnl"/>
        </w:rPr>
        <w:t>Jerez acoge un congreso internacional sobre la investigación de la ciudad en la Edad Media y en la Modernidad</w:t>
      </w:r>
    </w:p>
    <w:p>
      <w:pPr>
        <w:pStyle w:val="Normal"/>
        <w:spacing w:before="0" w:after="14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36"/>
          <w:szCs w:val="36"/>
          <w:lang w:eastAsia="es-ES_tradnl"/>
        </w:rPr>
        <w:t xml:space="preserve">El delegado de Cultura abre esta jornada y destaca la importancia de este encuentro en el que participan expertos de varios países 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b/>
          <w:bCs/>
          <w:szCs w:val="24"/>
        </w:rPr>
        <w:t>21 de septiembre de 2021.</w:t>
      </w:r>
      <w:r>
        <w:rPr>
          <w:rFonts w:cs="Arial" w:ascii="Arial" w:hAnsi="Arial"/>
          <w:szCs w:val="24"/>
        </w:rPr>
        <w:t xml:space="preserve"> El delegado de Cultura, Francisco Camas ha inaugurado hoy en la Sala Compañía un congreso que gira en torno a la investigación sobre la ciudad a finales de la Edad Media y durante la Modernidad, 'Una realidad poliédrica y multifuncional', organizado por la  Asociación Jerezana de Amigos del Archivo, la Universidad Pablo de Olavide y la Universidad Complutense de Madrid.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En este acto de apertura han participado las tres personas que han llevado a cabo la dirección científica de la jornada que se desarrollará hasta el día 23,  María Asenjo González, David Alonso García y Silvia María Pérez González.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El delegado Francisco Camas ha destacado “la importancia de los archivos porque son la memoria de todos, en este caso, de las ciudades de finales de la Edad Media y la Modernidad”. Ha dado las gracias por su trabajo y la bienvenida a los investigadores y estudiosos que se  han dado cita en Jerez en esta jornada “que persigue marcar las diferencias y la evolución de las ciudades desde el conocimiento amplio. Seguro que han cambiado muchas cosas y otras no tanto”, ha expresado el delegado.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Por su parte, David Alonso García ha explicado en este acto que “es necesario este tipo de reflexiones colectivas en torno a la ciudad, en un momento de cambio, donde los objetivos de desarrollo sostenible parecen que van a marcar la agenda del futuro y en el que las ciudades van a tener un papel fundamental ante desafíos como las ciudades inteligentes, la digitalización o la economía circular”. Alonso ha añadido que este proyecto reúne a un grupo internacional e interdisciplinar de investigadores que darán a conocer novedades sobre la investigación en el marco de la ciudad entre los siglos XIV yXVI.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 xml:space="preserve">María Asenjo ha destacado que este congreso cierra el proyecto de investigación que ha dirigido junto a David Alonso que tenía como retos romper la fisura que separaba el mundo medieval del mundo moderno y abarcar el ámbito americano. </w:t>
      </w:r>
    </w:p>
    <w:p>
      <w:pPr>
        <w:pStyle w:val="Cuerpodetexto"/>
        <w:spacing w:lineRule="auto" w:line="240"/>
        <w:jc w:val="both"/>
        <w:rPr/>
      </w:pPr>
      <w:r>
        <w:rPr>
          <w:rFonts w:cs="Arial" w:ascii="Arial" w:hAnsi="Arial"/>
          <w:szCs w:val="24"/>
        </w:rPr>
        <w:t>Igualmente, Silvia María Pérez ha explicado cómo se ha gestado la organización de este congreso, en el que participarán hasta 33 ponentes.</w:t>
      </w:r>
    </w:p>
    <w:p>
      <w:pPr>
        <w:pStyle w:val="Cuerpodetexto"/>
        <w:spacing w:lineRule="auto" w:line="240" w:before="0" w:after="1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Century Gothic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ES" w:eastAsia="es-ES"/>
      </w:rPr>
    </w:pPr>
    <w:r>
      <w:rPr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26795" cy="919924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996" t="-1005" r="-7996" b="-1005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919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51510" cy="92202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0" t="-4289" r="-9120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bidi w:val="0"/>
      <w:spacing w:before="200" w:after="12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Times New Roman" w:cs="OpenSymbol"/>
      <w:color w:val="666666"/>
      <w:sz w:val="28"/>
      <w:szCs w:val="28"/>
      <w:lang w:val="es-ES" w:eastAsia="es-ES" w:bidi="ar-SA"/>
    </w:rPr>
  </w:style>
  <w:style w:type="character" w:styleId="WW8Num2z1" w:customStyle="1">
    <w:name w:val="WW8Num2z1"/>
    <w:qFormat/>
    <w:rPr>
      <w:rFonts w:ascii="OpenSymbol" w:hAnsi="OpenSymbol" w:cs="Courier New"/>
      <w:sz w:val="20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7" w:customStyle="1">
    <w:name w:val="WW8Num2z7"/>
    <w:qFormat/>
    <w:rPr>
      <w:rFonts w:ascii="Courier New" w:hAnsi="Courier New" w:cs="Times New Roman"/>
      <w:sz w:val="21"/>
    </w:rPr>
  </w:style>
  <w:style w:type="character" w:styleId="WW8Num3z0" w:customStyle="1">
    <w:name w:val="WW8Num3z0"/>
    <w:qFormat/>
    <w:rPr>
      <w:rFonts w:ascii="Courier New" w:hAnsi="Courier New" w:eastAsia="Calibri" w:cs="Times New Roman"/>
      <w:color w:val="auto"/>
      <w:sz w:val="24"/>
      <w:szCs w:val="24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Times New Roman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8" w:customStyle="1">
    <w:name w:val="WW8Num2z8"/>
    <w:qFormat/>
    <w:rPr/>
  </w:style>
  <w:style w:type="character" w:styleId="Fuentedeprrafopredeter18" w:customStyle="1">
    <w:name w:val="Fuente de párrafo predeter.18"/>
    <w:qFormat/>
    <w:rPr/>
  </w:style>
  <w:style w:type="character" w:styleId="WW8Num3z1" w:customStyle="1">
    <w:name w:val="WW8Num3z1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Strong" w:customStyle="1">
    <w:name w:val="Strong"/>
    <w:qFormat/>
    <w:rPr>
      <w:b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Annotationreference" w:customStyle="1">
    <w:name w:val="annotation reference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WW8Num96z1" w:customStyle="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 w:customStyle="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1" w:customStyle="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3" w:customStyle="1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TextoindependienteCar1" w:customStyle="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Separadorfecha" w:customStyle="1">
    <w:name w:val="separadorfecha"/>
    <w:qFormat/>
    <w:rPr/>
  </w:style>
  <w:style w:type="character" w:styleId="Fechadetalleprensa" w:customStyle="1">
    <w:name w:val="fechadetalleprensa"/>
    <w:qFormat/>
    <w:rPr/>
  </w:style>
  <w:style w:type="character" w:styleId="Cuerpotexto" w:customStyle="1">
    <w:name w:val="cuerpo-texto"/>
    <w:qFormat/>
    <w:rPr/>
  </w:style>
  <w:style w:type="character" w:styleId="Ttulo2Car" w:customStyle="1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PiedepginaCar1" w:customStyle="1">
    <w:name w:val="Pie de página Car1"/>
    <w:qFormat/>
    <w:rPr>
      <w:color w:val="00000A"/>
    </w:rPr>
  </w:style>
  <w:style w:type="character" w:styleId="EncabezadoCar1" w:customStyle="1">
    <w:name w:val="Encabezado Car1"/>
    <w:qFormat/>
    <w:rPr>
      <w:color w:val="00000A"/>
    </w:rPr>
  </w:style>
  <w:style w:type="character" w:styleId="TextodegloboCar3" w:customStyle="1">
    <w:name w:val="Texto de globo Car3"/>
    <w:qFormat/>
    <w:rPr>
      <w:rFonts w:ascii="Tahoma" w:hAnsi="Tahoma" w:eastAsia="Tahoma" w:cs="Tahoma"/>
      <w:sz w:val="16"/>
      <w:szCs w:val="14"/>
    </w:rPr>
  </w:style>
  <w:style w:type="character" w:styleId="AsuntodelcomentarioCar1" w:customStyle="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comentarioCar1" w:customStyle="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Estilo1Car" w:customStyle="1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degloboCar2" w:customStyle="1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TextodegloboCar1" w:customStyle="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Refdecomentario1" w:customStyle="1">
    <w:name w:val="Ref. de comentario1"/>
    <w:qFormat/>
    <w:rPr>
      <w:sz w:val="16"/>
    </w:rPr>
  </w:style>
  <w:style w:type="character" w:styleId="WWDefaultParagraphFont" w:customStyle="1">
    <w:name w:val="WW-Default Paragraph Font"/>
    <w:qFormat/>
    <w:rPr/>
  </w:style>
  <w:style w:type="character" w:styleId="Textexposedshow" w:customStyle="1">
    <w:name w:val="text_exposed_show"/>
    <w:qFormat/>
    <w:rPr/>
  </w:style>
  <w:style w:type="character" w:styleId="Appleconvertedspace" w:customStyle="1">
    <w:name w:val="apple-converted-space"/>
    <w:qFormat/>
    <w:rPr/>
  </w:style>
  <w:style w:type="character" w:styleId="TextoindependienteCar" w:customStyle="1">
    <w:name w:val="Texto independiente Car"/>
    <w:qFormat/>
    <w:rPr>
      <w:sz w:val="24"/>
      <w:lang w:val="es-ES_tradnl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Fontstyle01" w:customStyle="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WWEnlacedeInternet" w:customStyle="1">
    <w:name w:val="WW-Enlace de Internet"/>
    <w:qFormat/>
    <w:rPr>
      <w:color w:val="000080"/>
      <w:u w:val="single"/>
    </w:rPr>
  </w:style>
  <w:style w:type="character" w:styleId="Source" w:customStyle="1">
    <w:name w:val="source"/>
    <w:qFormat/>
    <w:rPr/>
  </w:style>
  <w:style w:type="character" w:styleId="Ttulo1Car" w:customStyle="1">
    <w:name w:val="Título 1 Car"/>
    <w:qFormat/>
    <w:rPr>
      <w:b/>
      <w:i/>
      <w:sz w:val="22"/>
    </w:rPr>
  </w:style>
  <w:style w:type="character" w:styleId="Text1" w:customStyle="1">
    <w:name w:val="text1"/>
    <w:qFormat/>
    <w:rPr/>
  </w:style>
  <w:style w:type="character" w:styleId="Innertext" w:customStyle="1">
    <w:name w:val="inner-text"/>
    <w:qFormat/>
    <w:rPr/>
  </w:style>
  <w:style w:type="character" w:styleId="Fa" w:customStyle="1">
    <w:name w:val="fa"/>
    <w:qFormat/>
    <w:rPr/>
  </w:style>
  <w:style w:type="character" w:styleId="Objimg" w:customStyle="1">
    <w:name w:val="obj-img"/>
    <w:qFormat/>
    <w:rPr/>
  </w:style>
  <w:style w:type="character" w:styleId="Pgbknkicker" w:customStyle="1">
    <w:name w:val="pg-bkn-kicker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Fuentedeprrafopredeter10" w:customStyle="1">
    <w:name w:val="Fuente de párrafo predeter.10"/>
    <w:qFormat/>
    <w:rPr/>
  </w:style>
  <w:style w:type="character" w:styleId="Fuentedeprrafopredeter11" w:customStyle="1">
    <w:name w:val="Fuente de párrafo predeter.11"/>
    <w:qFormat/>
    <w:rPr/>
  </w:style>
  <w:style w:type="character" w:styleId="Fuentedeprrafopredeter12" w:customStyle="1">
    <w:name w:val="Fuente de párrafo predeter.12"/>
    <w:qFormat/>
    <w:rPr/>
  </w:style>
  <w:style w:type="character" w:styleId="Fuentedeprrafopredeter13" w:customStyle="1">
    <w:name w:val="Fuente de párrafo predeter.13"/>
    <w:qFormat/>
    <w:rPr/>
  </w:style>
  <w:style w:type="character" w:styleId="WW8Num38z2" w:customStyle="1">
    <w:name w:val="WW8Num38z2"/>
    <w:qFormat/>
    <w:rPr>
      <w:rFonts w:ascii="Wingdings" w:hAnsi="Wingdings" w:eastAsia="Wingdings" w:cs="Wingdings"/>
      <w:sz w:val="20"/>
    </w:rPr>
  </w:style>
  <w:style w:type="character" w:styleId="WW8Num38z1" w:customStyle="1">
    <w:name w:val="WW8Num38z1"/>
    <w:qFormat/>
    <w:rPr>
      <w:rFonts w:ascii="Courier New" w:hAnsi="Courier New" w:eastAsia="Courier New" w:cs="Courier New"/>
      <w:sz w:val="20"/>
    </w:rPr>
  </w:style>
  <w:style w:type="character" w:styleId="WW8Num37z2" w:customStyle="1">
    <w:name w:val="WW8Num37z2"/>
    <w:qFormat/>
    <w:rPr>
      <w:rFonts w:ascii="Wingdings" w:hAnsi="Wingdings" w:eastAsia="Wingdings" w:cs="Wingdings"/>
      <w:sz w:val="20"/>
    </w:rPr>
  </w:style>
  <w:style w:type="character" w:styleId="WW8Num37z1" w:customStyle="1">
    <w:name w:val="WW8Num37z1"/>
    <w:qFormat/>
    <w:rPr>
      <w:rFonts w:ascii="Courier New" w:hAnsi="Courier New" w:eastAsia="Courier New" w:cs="Courier New"/>
      <w:sz w:val="20"/>
    </w:rPr>
  </w:style>
  <w:style w:type="character" w:styleId="WW8Num36z2" w:customStyle="1">
    <w:name w:val="WW8Num36z2"/>
    <w:qFormat/>
    <w:rPr>
      <w:rFonts w:ascii="Wingdings" w:hAnsi="Wingdings" w:eastAsia="Wingdings" w:cs="Wingdings"/>
      <w:sz w:val="20"/>
    </w:rPr>
  </w:style>
  <w:style w:type="character" w:styleId="WW8Num36z1" w:customStyle="1">
    <w:name w:val="WW8Num36z1"/>
    <w:qFormat/>
    <w:rPr>
      <w:rFonts w:ascii="Courier New" w:hAnsi="Courier New" w:eastAsia="Courier New" w:cs="Courier New"/>
      <w:sz w:val="20"/>
    </w:rPr>
  </w:style>
  <w:style w:type="character" w:styleId="WW8Num35z2" w:customStyle="1">
    <w:name w:val="WW8Num35z2"/>
    <w:qFormat/>
    <w:rPr>
      <w:rFonts w:ascii="Wingdings" w:hAnsi="Wingdings" w:eastAsia="Wingdings" w:cs="Wingdings"/>
      <w:sz w:val="20"/>
    </w:rPr>
  </w:style>
  <w:style w:type="character" w:styleId="WW8Num35z1" w:customStyle="1">
    <w:name w:val="WW8Num35z1"/>
    <w:qFormat/>
    <w:rPr>
      <w:rFonts w:ascii="Courier New" w:hAnsi="Courier New" w:eastAsia="Courier New" w:cs="Courier New"/>
      <w:sz w:val="20"/>
    </w:rPr>
  </w:style>
  <w:style w:type="character" w:styleId="WW8Num34z2" w:customStyle="1">
    <w:name w:val="WW8Num34z2"/>
    <w:qFormat/>
    <w:rPr>
      <w:rFonts w:ascii="Wingdings" w:hAnsi="Wingdings" w:eastAsia="Wingdings" w:cs="Wingdings"/>
      <w:sz w:val="20"/>
    </w:rPr>
  </w:style>
  <w:style w:type="character" w:styleId="WW8Num34z1" w:customStyle="1">
    <w:name w:val="WW8Num34z1"/>
    <w:qFormat/>
    <w:rPr>
      <w:rFonts w:ascii="Courier New" w:hAnsi="Courier New" w:eastAsia="Courier New" w:cs="Courier New"/>
      <w:sz w:val="20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2z2" w:customStyle="1">
    <w:name w:val="WW8Num32z2"/>
    <w:qFormat/>
    <w:rPr>
      <w:rFonts w:ascii="Wingdings" w:hAnsi="Wingdings" w:eastAsia="Wingdings" w:cs="Wingdings"/>
    </w:rPr>
  </w:style>
  <w:style w:type="character" w:styleId="WW8Num32z1" w:customStyle="1">
    <w:name w:val="WW8Num32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  <w:sz w:val="20"/>
    </w:rPr>
  </w:style>
  <w:style w:type="character" w:styleId="WW8Num31z1" w:customStyle="1">
    <w:name w:val="WW8Num31z1"/>
    <w:qFormat/>
    <w:rPr>
      <w:rFonts w:ascii="Courier New" w:hAnsi="Courier New" w:eastAsia="Courier New" w:cs="Courier New"/>
      <w:sz w:val="20"/>
    </w:rPr>
  </w:style>
  <w:style w:type="character" w:styleId="WW8Num30z2" w:customStyle="1">
    <w:name w:val="WW8Num30z2"/>
    <w:qFormat/>
    <w:rPr>
      <w:rFonts w:ascii="Wingdings" w:hAnsi="Wingdings" w:eastAsia="Wingdings" w:cs="Wingdings"/>
      <w:sz w:val="20"/>
    </w:rPr>
  </w:style>
  <w:style w:type="character" w:styleId="WW8Num30z1" w:customStyle="1">
    <w:name w:val="WW8Num30z1"/>
    <w:qFormat/>
    <w:rPr>
      <w:rFonts w:ascii="Courier New" w:hAnsi="Courier New" w:eastAsia="Courier New" w:cs="Courier New"/>
      <w:sz w:val="20"/>
    </w:rPr>
  </w:style>
  <w:style w:type="character" w:styleId="WW8Num29z2" w:customStyle="1">
    <w:name w:val="WW8Num29z2"/>
    <w:qFormat/>
    <w:rPr>
      <w:rFonts w:ascii="Wingdings" w:hAnsi="Wingdings" w:eastAsia="Wingdings" w:cs="Wingdings"/>
      <w:sz w:val="20"/>
    </w:rPr>
  </w:style>
  <w:style w:type="character" w:styleId="WW8Num29z1" w:customStyle="1">
    <w:name w:val="WW8Num29z1"/>
    <w:qFormat/>
    <w:rPr>
      <w:rFonts w:ascii="Courier New" w:hAnsi="Courier New" w:eastAsia="Courier New" w:cs="Courier New"/>
      <w:sz w:val="20"/>
    </w:rPr>
  </w:style>
  <w:style w:type="character" w:styleId="WW8Num28z2" w:customStyle="1">
    <w:name w:val="WW8Num28z2"/>
    <w:qFormat/>
    <w:rPr>
      <w:rFonts w:ascii="Wingdings" w:hAnsi="Wingdings" w:eastAsia="Wingdings" w:cs="Wingdings"/>
      <w:sz w:val="20"/>
    </w:rPr>
  </w:style>
  <w:style w:type="character" w:styleId="WW8Num28z1" w:customStyle="1">
    <w:name w:val="WW8Num28z1"/>
    <w:qFormat/>
    <w:rPr>
      <w:rFonts w:ascii="Courier New" w:hAnsi="Courier New" w:eastAsia="Courier New" w:cs="Courier New"/>
      <w:sz w:val="20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4z2" w:customStyle="1">
    <w:name w:val="WW8Num24z2"/>
    <w:qFormat/>
    <w:rPr>
      <w:rFonts w:ascii="Wingdings" w:hAnsi="Wingdings" w:eastAsia="Wingdings" w:cs="Wingdings"/>
      <w:sz w:val="20"/>
    </w:rPr>
  </w:style>
  <w:style w:type="character" w:styleId="WW8Num24z1" w:customStyle="1">
    <w:name w:val="WW8Num24z1"/>
    <w:qFormat/>
    <w:rPr>
      <w:rFonts w:ascii="Courier New" w:hAnsi="Courier New" w:eastAsia="Courier New" w:cs="Courier New"/>
      <w:sz w:val="20"/>
    </w:rPr>
  </w:style>
  <w:style w:type="character" w:styleId="WW8Num23z2" w:customStyle="1">
    <w:name w:val="WW8Num23z2"/>
    <w:qFormat/>
    <w:rPr>
      <w:rFonts w:ascii="Wingdings" w:hAnsi="Wingdings" w:eastAsia="Wingdings" w:cs="Wingdings"/>
      <w:sz w:val="20"/>
    </w:rPr>
  </w:style>
  <w:style w:type="character" w:styleId="WW8Num23z1" w:customStyle="1">
    <w:name w:val="WW8Num23z1"/>
    <w:qFormat/>
    <w:rPr>
      <w:rFonts w:ascii="Courier New" w:hAnsi="Courier New" w:eastAsia="Courier New" w:cs="Courier New"/>
      <w:sz w:val="20"/>
    </w:rPr>
  </w:style>
  <w:style w:type="character" w:styleId="WW8Num22z2" w:customStyle="1">
    <w:name w:val="WW8Num22z2"/>
    <w:qFormat/>
    <w:rPr>
      <w:rFonts w:ascii="Wingdings" w:hAnsi="Wingdings" w:eastAsia="Wingdings" w:cs="Wingdings"/>
      <w:sz w:val="20"/>
    </w:rPr>
  </w:style>
  <w:style w:type="character" w:styleId="WW8Num22z1" w:customStyle="1">
    <w:name w:val="WW8Num22z1"/>
    <w:qFormat/>
    <w:rPr>
      <w:rFonts w:ascii="Courier New" w:hAnsi="Courier New" w:eastAsia="Courier New" w:cs="Courier New"/>
      <w:sz w:val="20"/>
    </w:rPr>
  </w:style>
  <w:style w:type="character" w:styleId="WW8Num21z2" w:customStyle="1">
    <w:name w:val="WW8Num21z2"/>
    <w:qFormat/>
    <w:rPr>
      <w:rFonts w:ascii="Wingdings" w:hAnsi="Wingdings" w:eastAsia="Wingdings" w:cs="Wingdings"/>
      <w:sz w:val="20"/>
    </w:rPr>
  </w:style>
  <w:style w:type="character" w:styleId="WW8Num21z1" w:customStyle="1">
    <w:name w:val="WW8Num21z1"/>
    <w:qFormat/>
    <w:rPr>
      <w:rFonts w:ascii="Courier New" w:hAnsi="Courier New" w:eastAsia="Courier New" w:cs="Courier New"/>
      <w:sz w:val="20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  <w:sz w:val="20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20"/>
    </w:rPr>
  </w:style>
  <w:style w:type="character" w:styleId="Fuentedeprrafopredeter14" w:customStyle="1">
    <w:name w:val="Fuente de párrafo predeter.14"/>
    <w:qFormat/>
    <w:rPr/>
  </w:style>
  <w:style w:type="character" w:styleId="Fuentedeprrafopredeter15" w:customStyle="1">
    <w:name w:val="Fuente de párrafo predeter.15"/>
    <w:qFormat/>
    <w:rPr/>
  </w:style>
  <w:style w:type="character" w:styleId="Fuentedeprrafopredeter16" w:customStyle="1">
    <w:name w:val="Fuente de párrafo predeter.16"/>
    <w:qFormat/>
    <w:rPr/>
  </w:style>
  <w:style w:type="character" w:styleId="Fuentedeprrafopredeter17" w:customStyle="1">
    <w:name w:val="Fuente de párrafo predeter.17"/>
    <w:qFormat/>
    <w:rPr/>
  </w:style>
  <w:style w:type="character" w:styleId="WW8Num29z0" w:customStyle="1">
    <w:name w:val="WW8Num29z0"/>
    <w:qFormat/>
    <w:rPr>
      <w:rFonts w:ascii="Symbol" w:hAnsi="Symbol" w:cs="OpenSymbol"/>
      <w:color w:val="666666"/>
      <w:sz w:val="28"/>
      <w:szCs w:val="28"/>
      <w:lang w:val="es-ES" w:eastAsia="es-ES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8" w:customStyle="1">
    <w:name w:val="Título18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 w:customStyle="1">
    <w:name w:val="caption"/>
    <w:basedOn w:val="Normal"/>
    <w:qFormat/>
    <w:pPr>
      <w:spacing w:before="120" w:after="120"/>
    </w:pPr>
    <w:rPr>
      <w:i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7" w:customStyle="1">
    <w:name w:val="Descripción1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 w:customStyle="1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A"/>
      <w:kern w:val="2"/>
      <w:sz w:val="24"/>
      <w:szCs w:val="24"/>
      <w:lang w:val="es-ES" w:eastAsia="hi-IN" w:bidi="hi-IN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alloonText" w:customStyle="1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text" w:customStyle="1">
    <w:name w:val="annotation text"/>
    <w:basedOn w:val="Normal"/>
    <w:qFormat/>
    <w:pPr/>
    <w:rPr>
      <w:sz w:val="20"/>
    </w:rPr>
  </w:style>
  <w:style w:type="paragraph" w:styleId="Annotationsubject" w:customStyle="1">
    <w:name w:val="annotation subject"/>
    <w:basedOn w:val="Annotationtext"/>
    <w:next w:val="Annotationtext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3" w:customStyle="1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Epgrafe2" w:customStyle="1">
    <w:name w:val="Epígrafe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pgrafe1" w:customStyle="1">
    <w:name w:val="Epígrafe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ncabezado4" w:customStyle="1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Destacadorojo" w:customStyle="1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PrrafonormaldeSanz" w:customStyle="1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extosinformato6" w:customStyle="1">
    <w:name w:val="Texto sin formato6"/>
    <w:basedOn w:val="Normal"/>
    <w:qFormat/>
    <w:pPr/>
    <w:rPr>
      <w:rFonts w:ascii="Consolas" w:hAnsi="Consolas" w:eastAsia="Consolas" w:cs="Consolas"/>
      <w:sz w:val="21"/>
      <w:szCs w:val="21"/>
      <w:lang w:eastAsia="hi-IN"/>
    </w:rPr>
  </w:style>
  <w:style w:type="paragraph" w:styleId="Izquierda" w:customStyle="1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  <w:lang w:eastAsia="ar-SA"/>
    </w:rPr>
  </w:style>
  <w:style w:type="paragraph" w:styleId="Textosinformato5" w:customStyle="1">
    <w:name w:val="Texto sin formato5"/>
    <w:basedOn w:val="Normal"/>
    <w:qFormat/>
    <w:pPr/>
    <w:rPr>
      <w:rFonts w:ascii="Consolas" w:hAnsi="Consolas" w:cs="Consolas"/>
      <w:sz w:val="21"/>
      <w:szCs w:val="21"/>
      <w:lang w:eastAsia="hi-IN"/>
    </w:rPr>
  </w:style>
  <w:style w:type="paragraph" w:styleId="Cos" w:customStyle="1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es-ES" w:eastAsia="hi-IN" w:bidi="hi-IN"/>
    </w:rPr>
  </w:style>
  <w:style w:type="paragraph" w:styleId="Poromisin" w:customStyle="1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hi-IN" w:bidi="hi-IN"/>
    </w:rPr>
  </w:style>
  <w:style w:type="paragraph" w:styleId="Estilo1" w:customStyle="1">
    <w:name w:val="Estilo1"/>
    <w:basedOn w:val="Ttulo1"/>
    <w:qFormat/>
    <w:pPr>
      <w:spacing w:before="240" w:after="0"/>
    </w:pPr>
    <w:rPr>
      <w:rFonts w:eastAsia="Cambria" w:cs="Cambria"/>
      <w:sz w:val="32"/>
      <w:szCs w:val="32"/>
      <w:lang w:eastAsia="hi-IN"/>
    </w:rPr>
  </w:style>
  <w:style w:type="paragraph" w:styleId="Revisin1" w:customStyle="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val="es-ES" w:eastAsia="hi-IN" w:bidi="hi-IN"/>
    </w:rPr>
  </w:style>
  <w:style w:type="paragraph" w:styleId="Asuntodelcomentario1" w:customStyle="1">
    <w:name w:val="Asunto del comentario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18"/>
      <w:szCs w:val="24"/>
      <w:lang w:val="es-ES" w:eastAsia="hi-IN" w:bidi="hi-IN"/>
    </w:rPr>
  </w:style>
  <w:style w:type="paragraph" w:styleId="Textocomentario1" w:customStyle="1">
    <w:name w:val="Texto comentario1"/>
    <w:basedOn w:val="Normal"/>
    <w:qFormat/>
    <w:pPr/>
    <w:rPr>
      <w:sz w:val="18"/>
    </w:rPr>
  </w:style>
  <w:style w:type="paragraph" w:styleId="Textodeglobo1" w:customStyle="1">
    <w:name w:val="Texto de globo1"/>
    <w:basedOn w:val="Normal"/>
    <w:qFormat/>
    <w:pPr/>
    <w:rPr>
      <w:rFonts w:eastAsia="Tahoma"/>
      <w:sz w:val="16"/>
      <w:szCs w:val="14"/>
      <w:lang w:eastAsia="hi-IN"/>
    </w:rPr>
  </w:style>
  <w:style w:type="paragraph" w:styleId="S8" w:customStyle="1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 w:eastAsia="hi-IN"/>
    </w:rPr>
  </w:style>
  <w:style w:type="paragraph" w:styleId="Textoindependiente22" w:customStyle="1">
    <w:name w:val="Texto independiente 22"/>
    <w:basedOn w:val="Normal"/>
    <w:qFormat/>
    <w:pPr>
      <w:spacing w:lineRule="auto" w:line="480" w:before="0" w:after="120"/>
    </w:pPr>
    <w:rPr/>
  </w:style>
  <w:style w:type="paragraph" w:styleId="WWTextoindependiente3" w:customStyle="1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  <w:lang w:eastAsia="hi-IN"/>
    </w:rPr>
  </w:style>
  <w:style w:type="paragraph" w:styleId="Etiqueta" w:customStyle="1">
    <w:name w:val="Etiqueta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Encabezadodelatabla" w:customStyle="1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val="es-ES" w:eastAsia="hi-IN" w:bidi="hi-IN"/>
    </w:rPr>
  </w:style>
  <w:style w:type="paragraph" w:styleId="Alfapxapfapea1jji" w:customStyle="1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hi-IN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  <w:lang w:eastAsia="hi-IN"/>
    </w:rPr>
  </w:style>
  <w:style w:type="paragraph" w:styleId="ZBottomofForm" w:customStyle="1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hi-IN" w:bidi="hi-IN"/>
    </w:rPr>
  </w:style>
  <w:style w:type="paragraph" w:styleId="ZTopofForm" w:customStyle="1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hi-IN" w:bidi="hi-IN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hi-IN" w:bidi="hi-IN"/>
    </w:rPr>
  </w:style>
  <w:style w:type="paragraph" w:styleId="Cnewsblockentry" w:customStyle="1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author" w:customStyle="1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category" w:customStyle="1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Ttulo211" w:customStyle="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tulo111" w:customStyle="1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LOnormal2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hi-IN" w:bidi="hi-IN"/>
    </w:rPr>
  </w:style>
  <w:style w:type="paragraph" w:styleId="Artentradilla" w:customStyle="1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Byline" w:customStyle="1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Text" w:customStyle="1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Descripcin5" w:customStyle="1">
    <w:name w:val="Descripción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6" w:customStyle="1">
    <w:name w:val="Descripción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7" w:customStyle="1">
    <w:name w:val="Descripción7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8" w:customStyle="1">
    <w:name w:val="Descripción8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9" w:customStyle="1">
    <w:name w:val="Descripción9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0" w:customStyle="1">
    <w:name w:val="Descripción10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1" w:customStyle="1">
    <w:name w:val="Descripción11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12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2" w:customStyle="1">
    <w:name w:val="Descripción12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3" w:customStyle="1">
    <w:name w:val="Descripción13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4" w:customStyle="1">
    <w:name w:val="Descripción14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5" w:customStyle="1">
    <w:name w:val="Descripción1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6" w:customStyle="1">
    <w:name w:val="Descripción1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PlainText" w:customStyle="1">
    <w:name w:val="Plain Text"/>
    <w:basedOn w:val="Normal"/>
    <w:qFormat/>
    <w:pPr>
      <w:suppressAutoHyphens w:val="false"/>
    </w:pPr>
    <w:rPr>
      <w:rFonts w:ascii="Calibri" w:hAnsi="Calibri" w:eastAsia="Calibri" w:cs="font64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LibreOffice/6.2.7.1$Windows_X86_64 LibreOffice_project/23edc44b61b830b7d749943e020e96f5a7df63bf</Application>
  <Pages>1</Pages>
  <Words>394</Words>
  <Characters>1950</Characters>
  <CharactersWithSpaces>2341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2021-09-09T07:39:00Z</dcterms:created>
  <dc:creator>framirez</dc:creator>
  <dc:description/>
  <dc:language>es-ES</dc:language>
  <cp:lastModifiedBy/>
  <dcterms:modified xsi:type="dcterms:W3CDTF">2021-09-21T14:01:31Z</dcterms:modified>
  <cp:revision>15</cp:revision>
  <dc:subject/>
  <dc:title>A LA COMISION MUNICIPAL DE GOBIERNO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