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0971" w:rsidRDefault="0059694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El Ayuntamiento y </w:t>
      </w:r>
      <w:proofErr w:type="spellStart"/>
      <w:r>
        <w:rPr>
          <w:rFonts w:ascii="Arial" w:hAnsi="Arial" w:cs="Arial"/>
          <w:b/>
          <w:sz w:val="36"/>
          <w:szCs w:val="36"/>
        </w:rPr>
        <w:t>Ecoembes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avanzan en nuevas estrategias de concienciación en la recogida de papel, cartón y envases</w:t>
      </w:r>
    </w:p>
    <w:p w:rsidR="00940971" w:rsidRDefault="00940971">
      <w:pPr>
        <w:rPr>
          <w:rFonts w:ascii="Arial" w:hAnsi="Arial" w:cs="Arial"/>
          <w:sz w:val="30"/>
          <w:szCs w:val="30"/>
        </w:rPr>
      </w:pPr>
    </w:p>
    <w:p w:rsidR="00940971" w:rsidRDefault="0059694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Se ha planteado el proyecto de una campaña educativa con formación del profesorado, material didáctico para el alumnado y la creación de una App para potenciar su desarrollo </w:t>
      </w:r>
    </w:p>
    <w:p w:rsidR="00940971" w:rsidRDefault="00940971">
      <w:pPr>
        <w:rPr>
          <w:rFonts w:ascii="Arial" w:hAnsi="Arial" w:cs="Arial"/>
          <w:sz w:val="30"/>
          <w:szCs w:val="30"/>
        </w:rPr>
      </w:pPr>
    </w:p>
    <w:p w:rsidR="00940971" w:rsidRDefault="0059694D">
      <w:pPr>
        <w:shd w:val="clear" w:color="auto" w:fill="FFFFFF"/>
        <w:suppressAutoHyphens w:val="0"/>
        <w:spacing w:afterAutospacing="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20</w:t>
      </w:r>
      <w:r>
        <w:rPr>
          <w:rFonts w:ascii="Arial" w:hAnsi="Arial" w:cs="Arial"/>
          <w:b/>
          <w:color w:val="000000" w:themeColor="text1"/>
          <w:szCs w:val="24"/>
        </w:rPr>
        <w:t xml:space="preserve"> de noviembre de 2021. </w:t>
      </w:r>
      <w:r>
        <w:rPr>
          <w:rFonts w:ascii="Arial" w:hAnsi="Arial" w:cs="Arial"/>
          <w:szCs w:val="24"/>
        </w:rPr>
        <w:t>El teniente de alcaldesa de Urbanismo, Infraestructuras</w:t>
      </w:r>
      <w:r>
        <w:rPr>
          <w:rFonts w:ascii="Arial" w:hAnsi="Arial" w:cs="Arial"/>
          <w:szCs w:val="24"/>
        </w:rPr>
        <w:t xml:space="preserve"> y Medio Ambiente, José Antonio Díaz, ha mantenido una reunión con representantes </w:t>
      </w:r>
      <w:r>
        <w:rPr>
          <w:rFonts w:ascii="Arial" w:hAnsi="Arial" w:cs="Arial"/>
          <w:szCs w:val="24"/>
        </w:rPr>
        <w:t xml:space="preserve">de </w:t>
      </w:r>
      <w:proofErr w:type="spellStart"/>
      <w:r>
        <w:rPr>
          <w:rFonts w:ascii="Arial" w:hAnsi="Arial" w:cs="Arial"/>
          <w:szCs w:val="24"/>
        </w:rPr>
        <w:t>Ecoembes</w:t>
      </w:r>
      <w:proofErr w:type="spellEnd"/>
      <w:r>
        <w:rPr>
          <w:rFonts w:ascii="Arial" w:hAnsi="Arial" w:cs="Arial"/>
          <w:szCs w:val="24"/>
        </w:rPr>
        <w:t xml:space="preserve"> al objeto de potenciar las estrategias conjuntas de recogida de residuos y concienciación ciudadana del depósito de cartón, papel y envases en los contenedores específic</w:t>
      </w:r>
      <w:r>
        <w:rPr>
          <w:rFonts w:ascii="Arial" w:hAnsi="Arial" w:cs="Arial"/>
          <w:szCs w:val="24"/>
        </w:rPr>
        <w:t>os para tales residuos instalados en la ciudad.</w:t>
      </w:r>
    </w:p>
    <w:p w:rsidR="00940971" w:rsidRDefault="0059694D">
      <w:pPr>
        <w:shd w:val="clear" w:color="auto" w:fill="FFFFFF"/>
        <w:suppressAutoHyphens w:val="0"/>
        <w:spacing w:afterAutospacing="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Díaz ha agradecido “el buen trabajo que </w:t>
      </w:r>
      <w:proofErr w:type="spellStart"/>
      <w:r>
        <w:rPr>
          <w:rFonts w:ascii="Arial" w:hAnsi="Arial" w:cs="Arial"/>
          <w:szCs w:val="24"/>
        </w:rPr>
        <w:t>Ecoembes</w:t>
      </w:r>
      <w:proofErr w:type="spellEnd"/>
      <w:r>
        <w:rPr>
          <w:rFonts w:ascii="Arial" w:hAnsi="Arial" w:cs="Arial"/>
          <w:szCs w:val="24"/>
        </w:rPr>
        <w:t xml:space="preserve"> está desarrollando en Jerez en los últimos cinco</w:t>
      </w:r>
      <w:r>
        <w:rPr>
          <w:rFonts w:ascii="Arial" w:hAnsi="Arial" w:cs="Arial"/>
          <w:szCs w:val="24"/>
        </w:rPr>
        <w:t xml:space="preserve"> años, desde la firma del acuerdo que realizamos desde el Gobierno local con tal entidad”.</w:t>
      </w:r>
    </w:p>
    <w:p w:rsidR="00940971" w:rsidRDefault="0059694D">
      <w:pPr>
        <w:shd w:val="clear" w:color="auto" w:fill="FFFFFF"/>
        <w:suppressAutoHyphens w:val="0"/>
        <w:spacing w:afterAutospacing="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El encuentro puso sobre </w:t>
      </w:r>
      <w:r>
        <w:rPr>
          <w:rFonts w:ascii="Arial" w:hAnsi="Arial" w:cs="Arial"/>
          <w:szCs w:val="24"/>
        </w:rPr>
        <w:t>la mesa la necesidad de avanzar en los mensajes positivos del reciclaje y del depósito en origen de tales residuos. Asimismo se ha planteado el desarrollo de campañas educativas en los colegios e institutos bajo el nombre de ‘Proyecto Naturaliza’, que incl</w:t>
      </w:r>
      <w:r>
        <w:rPr>
          <w:rFonts w:ascii="Arial" w:hAnsi="Arial" w:cs="Arial"/>
          <w:szCs w:val="24"/>
        </w:rPr>
        <w:t>uirá formación previa del profesorado, material didáctico específico para el alumnado y la creación de una App para su mejor desarrollo, así como la dotación de papeleras en centros de Educación Infantil y Primaria. Asimismo, se seguirá impulsando la lucha</w:t>
      </w:r>
      <w:r>
        <w:rPr>
          <w:rFonts w:ascii="Arial" w:hAnsi="Arial" w:cs="Arial"/>
          <w:szCs w:val="24"/>
        </w:rPr>
        <w:t xml:space="preserve"> contra la ‘</w:t>
      </w:r>
      <w:proofErr w:type="spellStart"/>
      <w:r>
        <w:rPr>
          <w:rFonts w:ascii="Arial" w:hAnsi="Arial" w:cs="Arial"/>
          <w:szCs w:val="24"/>
        </w:rPr>
        <w:t>basuraleza</w:t>
      </w:r>
      <w:proofErr w:type="spellEnd"/>
      <w:r>
        <w:rPr>
          <w:rFonts w:ascii="Arial" w:hAnsi="Arial" w:cs="Arial"/>
          <w:szCs w:val="24"/>
        </w:rPr>
        <w:t xml:space="preserve">’ a través del proyecto ‘Libera’ (www.proyectolibera.org). </w:t>
      </w:r>
    </w:p>
    <w:p w:rsidR="00940971" w:rsidRDefault="0059694D">
      <w:pPr>
        <w:shd w:val="clear" w:color="auto" w:fill="FFFFFF"/>
        <w:suppressAutoHyphens w:val="0"/>
        <w:spacing w:afterAutospacing="1"/>
        <w:jc w:val="both"/>
        <w:rPr>
          <w:b/>
          <w:bCs/>
        </w:rPr>
      </w:pPr>
      <w:r>
        <w:rPr>
          <w:rFonts w:ascii="Arial" w:hAnsi="Arial" w:cs="Arial"/>
          <w:b/>
          <w:bCs/>
          <w:szCs w:val="24"/>
        </w:rPr>
        <w:t>Crecimiento de la recogida de envases ligeros del 35% en 5 años</w:t>
      </w:r>
    </w:p>
    <w:p w:rsidR="00940971" w:rsidRDefault="0059694D">
      <w:pPr>
        <w:shd w:val="clear" w:color="auto" w:fill="FFFFFF"/>
        <w:suppressAutoHyphens w:val="0"/>
        <w:spacing w:afterAutospacing="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En cuanto a los datos expuestos por </w:t>
      </w:r>
      <w:proofErr w:type="spellStart"/>
      <w:r>
        <w:rPr>
          <w:rFonts w:ascii="Arial" w:hAnsi="Arial" w:cs="Arial"/>
          <w:szCs w:val="24"/>
        </w:rPr>
        <w:t>Ecoembes</w:t>
      </w:r>
      <w:proofErr w:type="spellEnd"/>
      <w:r>
        <w:rPr>
          <w:rFonts w:ascii="Arial" w:hAnsi="Arial" w:cs="Arial"/>
          <w:szCs w:val="24"/>
        </w:rPr>
        <w:t xml:space="preserve"> en la reunión, durante 2020 se ha continuado la tendencia de crec</w:t>
      </w:r>
      <w:r>
        <w:rPr>
          <w:rFonts w:ascii="Arial" w:hAnsi="Arial" w:cs="Arial"/>
          <w:szCs w:val="24"/>
        </w:rPr>
        <w:t xml:space="preserve">imiento de la recogida selectiva de residuos de envases ligeros en la ciudad, siendo de un 12%, </w:t>
      </w:r>
      <w:proofErr w:type="gramStart"/>
      <w:r>
        <w:rPr>
          <w:rFonts w:ascii="Arial" w:hAnsi="Arial" w:cs="Arial"/>
          <w:szCs w:val="24"/>
        </w:rPr>
        <w:t>con</w:t>
      </w:r>
      <w:proofErr w:type="gramEnd"/>
      <w:r>
        <w:rPr>
          <w:rFonts w:ascii="Arial" w:hAnsi="Arial" w:cs="Arial"/>
          <w:szCs w:val="24"/>
        </w:rPr>
        <w:t xml:space="preserve"> un crecimiento de la aportación acumulado en los últimos cinco años del 35%. De esta manera, se han recogido 300 toneladas más de envases ligeros en la comp</w:t>
      </w:r>
      <w:r>
        <w:rPr>
          <w:rFonts w:ascii="Arial" w:hAnsi="Arial" w:cs="Arial"/>
          <w:szCs w:val="24"/>
        </w:rPr>
        <w:t xml:space="preserve">arativa anual 2019 y 2020. La ciudad cuenta actualmente con 1.617 contenedores de envases ligeros. </w:t>
      </w:r>
    </w:p>
    <w:p w:rsidR="00940971" w:rsidRDefault="0059694D">
      <w:pPr>
        <w:shd w:val="clear" w:color="auto" w:fill="FFFFFF"/>
        <w:suppressAutoHyphens w:val="0"/>
        <w:spacing w:afterAutospacing="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 cuanto a la recogida de papel-cartón, el incremento en la ciudad ha sido en 2020 del 4%, dando continuidad así a la tendencia de crecimiento acumulado en</w:t>
      </w:r>
      <w:r>
        <w:rPr>
          <w:rFonts w:ascii="Arial" w:hAnsi="Arial" w:cs="Arial"/>
          <w:szCs w:val="24"/>
        </w:rPr>
        <w:t xml:space="preserve"> el último lustro del 13%. En el acumulado enero-diciembre de 2020 con respecto a 2019 se recogieron 72.000 kilos más de papel-cartón, llegándose así a casi 200.000 kilos.</w:t>
      </w:r>
    </w:p>
    <w:p w:rsidR="00940971" w:rsidRDefault="0059694D">
      <w:pPr>
        <w:shd w:val="clear" w:color="auto" w:fill="FFFFFF"/>
        <w:suppressAutoHyphens w:val="0"/>
        <w:spacing w:afterAutospacing="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Entre las acciones realizadas por </w:t>
      </w:r>
      <w:proofErr w:type="spellStart"/>
      <w:r>
        <w:rPr>
          <w:rFonts w:ascii="Arial" w:hAnsi="Arial" w:cs="Arial"/>
          <w:szCs w:val="24"/>
        </w:rPr>
        <w:t>Ecoembes</w:t>
      </w:r>
      <w:proofErr w:type="spellEnd"/>
      <w:r>
        <w:rPr>
          <w:rFonts w:ascii="Arial" w:hAnsi="Arial" w:cs="Arial"/>
          <w:szCs w:val="24"/>
        </w:rPr>
        <w:t xml:space="preserve"> en la ciudad desde 2015 destaca el apoyo </w:t>
      </w:r>
      <w:r>
        <w:rPr>
          <w:rFonts w:ascii="Arial" w:hAnsi="Arial" w:cs="Arial"/>
          <w:szCs w:val="24"/>
        </w:rPr>
        <w:t>a la mejora de la ‘</w:t>
      </w:r>
      <w:proofErr w:type="spellStart"/>
      <w:r>
        <w:rPr>
          <w:rFonts w:ascii="Arial" w:hAnsi="Arial" w:cs="Arial"/>
          <w:szCs w:val="24"/>
        </w:rPr>
        <w:t>contenerización</w:t>
      </w:r>
      <w:proofErr w:type="spellEnd"/>
      <w:r>
        <w:rPr>
          <w:rFonts w:ascii="Arial" w:hAnsi="Arial" w:cs="Arial"/>
          <w:szCs w:val="24"/>
        </w:rPr>
        <w:t>’, el estudio en 2018 de tal ‘</w:t>
      </w:r>
      <w:proofErr w:type="spellStart"/>
      <w:r>
        <w:rPr>
          <w:rFonts w:ascii="Arial" w:hAnsi="Arial" w:cs="Arial"/>
          <w:szCs w:val="24"/>
        </w:rPr>
        <w:t>contenización</w:t>
      </w:r>
      <w:proofErr w:type="spellEnd"/>
      <w:r>
        <w:rPr>
          <w:rFonts w:ascii="Arial" w:hAnsi="Arial" w:cs="Arial"/>
          <w:szCs w:val="24"/>
        </w:rPr>
        <w:t>’ y distintas campañas de comunicación tales como ‘Piensa con los pulmones’ y ‘El Mundo’, entre otras.</w:t>
      </w:r>
    </w:p>
    <w:tbl>
      <w:tblPr>
        <w:tblW w:w="7663" w:type="dxa"/>
        <w:tblInd w:w="55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63"/>
      </w:tblGrid>
      <w:tr w:rsidR="00940971">
        <w:tc>
          <w:tcPr>
            <w:tcW w:w="7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40971" w:rsidRDefault="0059694D">
            <w:pPr>
              <w:pStyle w:val="Contenidodelatabla"/>
              <w:widowControl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Cs w:val="24"/>
              </w:rPr>
              <w:t>Se adjunta fotografía</w:t>
            </w:r>
            <w:bookmarkStart w:id="0" w:name="_GoBack"/>
            <w:bookmarkEnd w:id="0"/>
          </w:p>
        </w:tc>
      </w:tr>
    </w:tbl>
    <w:p w:rsidR="00940971" w:rsidRDefault="00940971">
      <w:pPr>
        <w:jc w:val="both"/>
        <w:rPr>
          <w:rFonts w:ascii="Arial" w:hAnsi="Arial" w:cs="Arial"/>
          <w:szCs w:val="24"/>
        </w:rPr>
      </w:pPr>
    </w:p>
    <w:sectPr w:rsidR="00940971">
      <w:headerReference w:type="default" r:id="rId6"/>
      <w:footerReference w:type="default" r:id="rId7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9694D">
      <w:r>
        <w:separator/>
      </w:r>
    </w:p>
  </w:endnote>
  <w:endnote w:type="continuationSeparator" w:id="0">
    <w:p w:rsidR="00000000" w:rsidRDefault="0059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971" w:rsidRDefault="00940971">
    <w:pPr>
      <w:pStyle w:val="Piedepgina"/>
      <w:rPr>
        <w:lang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9694D">
      <w:r>
        <w:separator/>
      </w:r>
    </w:p>
  </w:footnote>
  <w:footnote w:type="continuationSeparator" w:id="0">
    <w:p w:rsidR="00000000" w:rsidRDefault="0059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971" w:rsidRDefault="0059694D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41" t="-2464" r="-5241" b="-2464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71"/>
    <w:rsid w:val="0059694D"/>
    <w:rsid w:val="0094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94EEE-BD04-4A23-9F0D-B4C8A919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color w:val="00000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basedOn w:val="Normal"/>
    <w:qFormat/>
    <w:pPr>
      <w:widowControl w:val="0"/>
      <w:spacing w:before="200"/>
      <w:outlineLvl w:val="1"/>
    </w:pPr>
    <w:rPr>
      <w:rFonts w:ascii="Liberation Serif" w:eastAsia="Segoe UI" w:hAnsi="Liberation Serif"/>
      <w:b/>
      <w:bCs/>
      <w:kern w:val="0"/>
      <w:sz w:val="36"/>
      <w:szCs w:val="36"/>
      <w:lang w:eastAsia="es-ES"/>
    </w:rPr>
  </w:style>
  <w:style w:type="paragraph" w:styleId="Ttulo3">
    <w:name w:val="heading 3"/>
    <w:basedOn w:val="Normal"/>
    <w:qFormat/>
    <w:p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qFormat/>
    <w:pPr>
      <w:widowControl w:val="0"/>
      <w:spacing w:before="120" w:after="60"/>
      <w:outlineLvl w:val="4"/>
    </w:pPr>
    <w:rPr>
      <w:rFonts w:ascii="Liberation Serif" w:eastAsia="SimSun" w:hAnsi="Liberation Serif" w:cs="Times New Roman"/>
      <w:b/>
      <w:bCs/>
      <w:kern w:val="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uiPriority w:val="99"/>
    <w:unhideWhenUsed/>
    <w:rsid w:val="00AE7AA7"/>
    <w:rPr>
      <w:color w:val="0563C1" w:themeColor="hyperlink"/>
      <w:u w:val="single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EnlacedeInternetvisitado">
    <w:name w:val="Enlace de Internet visitado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color w:val="00000A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894B7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405</Words>
  <Characters>2232</Characters>
  <Application>Microsoft Office Word</Application>
  <DocSecurity>0</DocSecurity>
  <Lines>18</Lines>
  <Paragraphs>5</Paragraphs>
  <ScaleCrop>false</ScaleCrop>
  <Company>HP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Pielfort Garrido</cp:lastModifiedBy>
  <cp:revision>53</cp:revision>
  <cp:lastPrinted>1995-11-21T16:41:00Z</cp:lastPrinted>
  <dcterms:created xsi:type="dcterms:W3CDTF">2021-09-06T08:36:00Z</dcterms:created>
  <dcterms:modified xsi:type="dcterms:W3CDTF">2021-11-18T08:55:00Z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