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Cuerpodetexto"/>
        <w:spacing w:lineRule="auto" w:line="240"/>
        <w:rPr>
          <w:rFonts w:ascii="Arial" w:hAnsi="Arial" w:cs="Arial"/>
          <w:b/>
          <w:b/>
          <w:bCs/>
          <w:sz w:val="40"/>
          <w:szCs w:val="40"/>
        </w:rPr>
      </w:pPr>
      <w:r>
        <w:rPr>
          <w:rFonts w:cs="Arial" w:ascii="Arial" w:hAnsi="Arial"/>
          <w:b/>
          <w:bCs/>
          <w:sz w:val="40"/>
          <w:szCs w:val="40"/>
        </w:rPr>
        <w:t>El Ayuntamiento renueva la iluminación de las pistas de atletismo del Anexo a Chapín a tipo ‘led’</w:t>
      </w:r>
    </w:p>
    <w:p>
      <w:pPr>
        <w:pStyle w:val="Cuerpodetexto"/>
        <w:spacing w:lineRule="auto" w:line="240"/>
        <w:rPr>
          <w:rStyle w:val="Destaquemayor"/>
          <w:rFonts w:ascii="Arial" w:hAnsi="Arial" w:cs="Segoe UI;Segoe WP"/>
          <w:b w:val="false"/>
          <w:b w:val="false"/>
          <w:bCs w:val="false"/>
          <w:color w:val="212121"/>
          <w:sz w:val="36"/>
          <w:szCs w:val="36"/>
        </w:rPr>
      </w:pPr>
      <w:r>
        <w:rPr>
          <w:rFonts w:cs="Arial" w:ascii="Arial" w:hAnsi="Arial"/>
          <w:sz w:val="36"/>
          <w:szCs w:val="32"/>
        </w:rPr>
        <w:t xml:space="preserve">Se trata de una nueva actuación en el Complejo Chapín </w:t>
      </w:r>
      <w:r>
        <w:rPr>
          <w:rFonts w:cs="Arial" w:ascii="Arial" w:hAnsi="Arial"/>
          <w:color w:val="000000"/>
          <w:sz w:val="36"/>
          <w:szCs w:val="36"/>
        </w:rPr>
        <w:t xml:space="preserve">cofinanciada por </w:t>
      </w:r>
      <w:r>
        <w:rPr>
          <w:rStyle w:val="Destaquemayor"/>
          <w:rFonts w:cs="Segoe UI;Segoe WP" w:ascii="Arial" w:hAnsi="Arial"/>
          <w:b w:val="false"/>
          <w:bCs w:val="false"/>
          <w:color w:val="212121"/>
          <w:sz w:val="36"/>
          <w:szCs w:val="36"/>
        </w:rPr>
        <w:t xml:space="preserve">el Fondo Europeo de Desarrollo Regional en el marco del Programa Operativo Plurirregional (FEDER) dentro de </w:t>
      </w:r>
      <w:r>
        <w:rPr>
          <w:rStyle w:val="Destaquemayor"/>
          <w:rFonts w:cs="Segoe UI;Segoe WP" w:ascii="Arial" w:hAnsi="Arial"/>
          <w:b w:val="false"/>
          <w:bCs w:val="false"/>
          <w:i/>
          <w:color w:val="212121"/>
          <w:sz w:val="36"/>
          <w:szCs w:val="36"/>
        </w:rPr>
        <w:t xml:space="preserve">la Estrategia de Desarrollo Urbano Sostenible Integrado </w:t>
      </w:r>
      <w:r>
        <w:rPr>
          <w:rStyle w:val="Destaquemayor"/>
          <w:rFonts w:cs="Segoe UI;Segoe WP" w:ascii="Arial" w:hAnsi="Arial"/>
          <w:b w:val="false"/>
          <w:bCs w:val="false"/>
          <w:color w:val="212121"/>
          <w:sz w:val="36"/>
          <w:szCs w:val="36"/>
        </w:rPr>
        <w:t>(EDUSI) ‘Jerez 2022’</w:t>
      </w:r>
    </w:p>
    <w:p>
      <w:pPr>
        <w:pStyle w:val="Cuerpodetexto"/>
        <w:spacing w:lineRule="auto" w:line="240"/>
        <w:rPr>
          <w:rFonts w:ascii="Arial" w:hAnsi="Arial" w:cs="Arial"/>
          <w:sz w:val="36"/>
          <w:szCs w:val="32"/>
        </w:rPr>
      </w:pPr>
      <w:r>
        <w:rPr>
          <w:rStyle w:val="Destaquemayor"/>
          <w:rFonts w:cs="Segoe UI;Segoe WP" w:ascii="Arial" w:hAnsi="Arial"/>
          <w:b w:val="false"/>
          <w:bCs w:val="false"/>
          <w:color w:val="212121"/>
          <w:sz w:val="36"/>
          <w:szCs w:val="36"/>
        </w:rPr>
        <w:t>L</w:t>
      </w:r>
      <w:r>
        <w:rPr>
          <w:rFonts w:cs="Arial" w:ascii="Arial" w:hAnsi="Arial"/>
          <w:sz w:val="36"/>
          <w:szCs w:val="32"/>
        </w:rPr>
        <w:t>a primera teniente de alcaldesa, Laura Álvarez, y coordinadora de los fondos ‘EDUSI’, ha subrayado “el valor de esta actuación de mejora, que supone una solución estable y de ahorro energético, renovándose la iluminación al completo por primera vez en décadas”</w:t>
      </w:r>
    </w:p>
    <w:p>
      <w:pPr>
        <w:pStyle w:val="Cuerpodetexto"/>
        <w:spacing w:lineRule="auto" w:line="240"/>
        <w:rPr>
          <w:rFonts w:ascii="Arial" w:hAnsi="Arial" w:cs="Arial"/>
          <w:sz w:val="32"/>
          <w:szCs w:val="32"/>
        </w:rPr>
      </w:pPr>
      <w:r>
        <w:rPr>
          <w:rFonts w:cs="Arial" w:ascii="Arial" w:hAnsi="Arial"/>
          <w:sz w:val="36"/>
          <w:szCs w:val="32"/>
        </w:rPr>
        <w:t xml:space="preserve">Tras la instalación de cámaras de ‘video-vigilancia’, la renovación de la iluminación “es un nuevo paso adelante del Gobierno local en la mejora integral del Anexo y accesos, que culminará con la renovación de las pistas” </w:t>
      </w:r>
      <w:bookmarkStart w:id="0" w:name="_GoBack"/>
      <w:bookmarkEnd w:id="0"/>
    </w:p>
    <w:p>
      <w:pPr>
        <w:pStyle w:val="Normal"/>
        <w:jc w:val="both"/>
        <w:rPr>
          <w:color w:val="000000" w:themeColor="text1"/>
        </w:rPr>
      </w:pPr>
      <w:r>
        <w:rPr>
          <w:rFonts w:cs="Arial" w:ascii="Arial" w:hAnsi="Arial"/>
          <w:b/>
          <w:bCs/>
          <w:color w:val="000000"/>
          <w:szCs w:val="24"/>
        </w:rPr>
        <w:t>1</w:t>
      </w:r>
      <w:r>
        <w:rPr>
          <w:rFonts w:cs="Arial" w:ascii="Arial" w:hAnsi="Arial"/>
          <w:b/>
          <w:bCs/>
          <w:color w:val="000000"/>
          <w:szCs w:val="24"/>
        </w:rPr>
        <w:t>8</w:t>
      </w:r>
      <w:r>
        <w:rPr>
          <w:rFonts w:cs="Arial" w:ascii="Arial" w:hAnsi="Arial"/>
          <w:b/>
          <w:bCs/>
          <w:color w:val="000000"/>
          <w:szCs w:val="24"/>
        </w:rPr>
        <w:t xml:space="preserve"> de diciembre de 2021. </w:t>
      </w:r>
      <w:r>
        <w:rPr>
          <w:rFonts w:cs="Arial" w:ascii="Arial" w:hAnsi="Arial"/>
          <w:color w:val="000000"/>
          <w:szCs w:val="24"/>
        </w:rPr>
        <w:t xml:space="preserve">El Ayuntamiento, a través del Servicio de Deportes, ha actuado en la renovación a tipo ‘led’ de la iluminación de  las pistas de atletismo del Anexo a Chapín. </w:t>
      </w:r>
      <w:r>
        <w:rPr>
          <w:rFonts w:cs="Arial" w:ascii="Arial" w:hAnsi="Arial"/>
          <w:color w:val="000000" w:themeColor="text1"/>
          <w:szCs w:val="24"/>
        </w:rPr>
        <w:t xml:space="preserve">Se trata de una nueva actuación en las instalaciones públicas deportivas cofinanciada por </w:t>
      </w:r>
      <w:r>
        <w:rPr>
          <w:rStyle w:val="Destaquemayor"/>
          <w:rFonts w:cs="Segoe UI;Segoe WP" w:ascii="Arial" w:hAnsi="Arial"/>
          <w:b w:val="false"/>
          <w:bCs w:val="false"/>
          <w:color w:val="000000" w:themeColor="text1"/>
          <w:szCs w:val="24"/>
        </w:rPr>
        <w:t xml:space="preserve">el Fondo Europeo de Desarrollo Regional en el marco del Programa Operativo Plurirregional (FEDER) dentro de </w:t>
      </w:r>
      <w:r>
        <w:rPr>
          <w:rStyle w:val="Destaquemayor"/>
          <w:rFonts w:cs="Segoe UI;Segoe WP" w:ascii="Arial" w:hAnsi="Arial"/>
          <w:b w:val="false"/>
          <w:bCs w:val="false"/>
          <w:i/>
          <w:color w:val="000000" w:themeColor="text1"/>
          <w:szCs w:val="24"/>
        </w:rPr>
        <w:t xml:space="preserve">la Estrategia de Desarrollo Urbano Sostenible Integrado </w:t>
      </w:r>
      <w:r>
        <w:rPr>
          <w:rStyle w:val="Destaquemayor"/>
          <w:rFonts w:cs="Segoe UI;Segoe WP" w:ascii="Arial" w:hAnsi="Arial"/>
          <w:b w:val="false"/>
          <w:bCs w:val="false"/>
          <w:color w:val="000000" w:themeColor="text1"/>
          <w:szCs w:val="24"/>
        </w:rPr>
        <w:t>(EDUSI) ‘Jerez 2022’, cuya coordinadora es la primera teniente de alcaldesa, Laura Álvarez.</w:t>
      </w:r>
    </w:p>
    <w:p>
      <w:pPr>
        <w:pStyle w:val="Normal"/>
        <w:jc w:val="both"/>
        <w:rPr>
          <w:rFonts w:ascii="Arial" w:hAnsi="Arial" w:cs="Arial"/>
          <w:color w:val="000000" w:themeColor="text1"/>
          <w:szCs w:val="24"/>
        </w:rPr>
      </w:pPr>
      <w:r>
        <w:rPr>
          <w:rFonts w:cs="Arial" w:ascii="Arial" w:hAnsi="Arial"/>
          <w:color w:val="000000" w:themeColor="text1"/>
          <w:szCs w:val="24"/>
        </w:rPr>
      </w:r>
    </w:p>
    <w:p>
      <w:pPr>
        <w:pStyle w:val="Normal"/>
        <w:jc w:val="both"/>
        <w:rPr>
          <w:rFonts w:ascii="Arial" w:hAnsi="Arial" w:cs="Arial"/>
          <w:color w:val="000000"/>
          <w:szCs w:val="24"/>
        </w:rPr>
      </w:pPr>
      <w:r>
        <w:rPr>
          <w:rFonts w:cs="Arial" w:ascii="Arial" w:hAnsi="Arial"/>
          <w:color w:val="000000"/>
          <w:szCs w:val="24"/>
        </w:rPr>
        <w:t>“</w:t>
      </w:r>
      <w:r>
        <w:rPr>
          <w:rFonts w:cs="Arial" w:ascii="Arial" w:hAnsi="Arial"/>
          <w:color w:val="000000"/>
          <w:szCs w:val="24"/>
        </w:rPr>
        <w:t>Es una actuación de mejora que tiene mucho valor porque se da una solución estable y duradera en el tiempo a los problemas de iluminación de las pistas del Anexo, cuya instalación estaba obsoleta. Desde el Gobierno local hemos impulsado esta actuación que se traduce en la primera renovación integral en décadas en estas pistas, ya que no se había cambiado así desde su inauguración. Se ofrece así mejores condiciones de luz, con ahorro energético y, por lo tanto, mejor calidad de servicio para los clubes usuarios, deportistas y ciudadanos a título individual que allí se entrenan”, ha destacado Laura Álvarez.</w:t>
      </w:r>
    </w:p>
    <w:p>
      <w:pPr>
        <w:pStyle w:val="Normal"/>
        <w:jc w:val="both"/>
        <w:rPr>
          <w:rFonts w:ascii="Arial" w:hAnsi="Arial" w:cs="Arial"/>
          <w:color w:val="000000"/>
          <w:szCs w:val="24"/>
        </w:rPr>
      </w:pPr>
      <w:r>
        <w:rPr>
          <w:rFonts w:cs="Arial" w:ascii="Arial" w:hAnsi="Arial"/>
          <w:color w:val="000000"/>
          <w:szCs w:val="24"/>
        </w:rPr>
      </w:r>
    </w:p>
    <w:p>
      <w:pPr>
        <w:pStyle w:val="Normal"/>
        <w:jc w:val="both"/>
        <w:rPr>
          <w:rFonts w:ascii="Arial" w:hAnsi="Arial" w:cs="Arial"/>
          <w:color w:val="000000"/>
          <w:szCs w:val="24"/>
        </w:rPr>
      </w:pPr>
      <w:r>
        <w:rPr>
          <w:rFonts w:cs="Arial" w:ascii="Arial" w:hAnsi="Arial"/>
          <w:color w:val="000000"/>
          <w:szCs w:val="24"/>
        </w:rPr>
        <w:t>La renovación integral ha consistido en la reparación de los 12 focos de las cuatro torretas que dan servicio a la instalación, que pasan a contar con tecnología tipo ‘led’. Igualmente, se ha actuado en los cuatro armarios de poliéster modular que dan soporte a los equipos, dotándolos de sus respectivas protecciones de diferenciales y magnetos, lo que implica en paralelo labores de albañilería para su protección. El presupuesto de la actuación ha sido de 48.819 euros.</w:t>
      </w:r>
    </w:p>
    <w:p>
      <w:pPr>
        <w:pStyle w:val="Normal"/>
        <w:jc w:val="both"/>
        <w:rPr>
          <w:rFonts w:ascii="Arial" w:hAnsi="Arial" w:cs="Arial"/>
          <w:color w:val="000000"/>
          <w:szCs w:val="24"/>
        </w:rPr>
      </w:pPr>
      <w:r>
        <w:rPr>
          <w:rFonts w:cs="Arial" w:ascii="Arial" w:hAnsi="Arial"/>
          <w:color w:val="000000"/>
          <w:szCs w:val="24"/>
        </w:rPr>
      </w:r>
    </w:p>
    <w:p>
      <w:pPr>
        <w:pStyle w:val="Normal"/>
        <w:jc w:val="both"/>
        <w:rPr>
          <w:rFonts w:ascii="Arial" w:hAnsi="Arial" w:cs="Arial"/>
          <w:b/>
          <w:b/>
          <w:color w:val="000000"/>
          <w:sz w:val="23"/>
          <w:szCs w:val="23"/>
        </w:rPr>
      </w:pPr>
      <w:r>
        <w:rPr>
          <w:rFonts w:cs="Arial" w:ascii="Arial" w:hAnsi="Arial"/>
          <w:b/>
          <w:color w:val="000000"/>
          <w:sz w:val="23"/>
          <w:szCs w:val="23"/>
        </w:rPr>
        <w:t>Alba: “Un nuevo paso adelante en la mejora de las pistas del Anexo”</w:t>
      </w:r>
    </w:p>
    <w:p>
      <w:pPr>
        <w:pStyle w:val="Normal"/>
        <w:jc w:val="both"/>
        <w:rPr>
          <w:rFonts w:ascii="Arial" w:hAnsi="Arial" w:cs="Arial"/>
          <w:b/>
          <w:b/>
          <w:color w:val="000000"/>
          <w:szCs w:val="24"/>
        </w:rPr>
      </w:pPr>
      <w:r>
        <w:rPr>
          <w:rFonts w:cs="Arial" w:ascii="Arial" w:hAnsi="Arial"/>
          <w:b/>
          <w:color w:val="000000"/>
          <w:szCs w:val="24"/>
        </w:rPr>
      </w:r>
    </w:p>
    <w:p>
      <w:pPr>
        <w:pStyle w:val="Normal"/>
        <w:jc w:val="both"/>
        <w:rPr>
          <w:rFonts w:ascii="Arial" w:hAnsi="Arial" w:cs="Arial"/>
          <w:color w:val="000000"/>
          <w:szCs w:val="24"/>
        </w:rPr>
      </w:pPr>
      <w:r>
        <w:rPr>
          <w:rFonts w:cs="Arial" w:ascii="Arial" w:hAnsi="Arial"/>
          <w:color w:val="000000"/>
          <w:szCs w:val="24"/>
        </w:rPr>
        <w:t>“</w:t>
      </w:r>
      <w:r>
        <w:rPr>
          <w:rFonts w:cs="Arial" w:ascii="Arial" w:hAnsi="Arial"/>
          <w:color w:val="000000"/>
          <w:szCs w:val="24"/>
        </w:rPr>
        <w:t>Es un paso más en la mejora de las condiciones de calidad del Complejo Deportivo Chapín, y concretamente en las pistas del Anexo, una actuación clave junto a la instalación que hemos hecho de seis cámaras de video-vigilancia para que los usuarios puedan tener más horas de disponibilidad”, ha añadido el delegado de Deportes y Medio Rural, Jesús Alba, que ha supervisado la activación de tales luminarias.</w:t>
      </w:r>
    </w:p>
    <w:p>
      <w:pPr>
        <w:pStyle w:val="Normal"/>
        <w:jc w:val="both"/>
        <w:rPr>
          <w:rFonts w:ascii="Arial" w:hAnsi="Arial" w:cs="Arial"/>
          <w:color w:val="000000"/>
          <w:szCs w:val="24"/>
        </w:rPr>
      </w:pPr>
      <w:r>
        <w:rPr>
          <w:rFonts w:cs="Arial" w:ascii="Arial" w:hAnsi="Arial"/>
          <w:color w:val="000000"/>
          <w:szCs w:val="24"/>
        </w:rPr>
      </w:r>
    </w:p>
    <w:p>
      <w:pPr>
        <w:pStyle w:val="Normal"/>
        <w:jc w:val="both"/>
        <w:rPr>
          <w:rFonts w:ascii="Arial" w:hAnsi="Arial" w:cs="Arial"/>
          <w:color w:val="000000"/>
          <w:szCs w:val="24"/>
        </w:rPr>
      </w:pPr>
      <w:r>
        <w:rPr>
          <w:rFonts w:cs="Arial" w:ascii="Arial" w:hAnsi="Arial"/>
          <w:color w:val="000000"/>
          <w:szCs w:val="24"/>
        </w:rPr>
        <w:t>Se recuerda igualmente que se encuentra en proceso de licitación, tras haber sido aprobado el proyecto por la Junta de Gobierno local, la renovación de las pistas de atletismo y mejora de accesos y entorno de tales instalaciones ubicadas en el Anexo a Chapín. Se prevé que la obra esté finalizada antes del verano de 2022 y que, tal y como anunció la alcaldesa, sean inauguradas con el nombre de ‘Pistas de Atletismo Mercedes Chilla’, en reconocimiento a la trayectoria de la atleta jerezana.</w:t>
      </w:r>
    </w:p>
    <w:p>
      <w:pPr>
        <w:pStyle w:val="Normal"/>
        <w:jc w:val="both"/>
        <w:rPr>
          <w:rFonts w:ascii="Arial" w:hAnsi="Arial" w:cs="Arial"/>
          <w:color w:val="000000"/>
          <w:szCs w:val="24"/>
          <w:lang w:eastAsia="es-ES"/>
        </w:rPr>
      </w:pPr>
      <w:r>
        <w:rPr>
          <w:rFonts w:cs="Arial" w:ascii="Arial" w:hAnsi="Arial"/>
          <w:color w:val="000000"/>
          <w:szCs w:val="24"/>
        </w:rPr>
        <w:t xml:space="preserve"> </w:t>
      </w:r>
    </w:p>
    <w:p>
      <w:pPr>
        <w:pStyle w:val="Normal"/>
        <w:jc w:val="both"/>
        <w:rPr>
          <w:rFonts w:ascii="Arial" w:hAnsi="Arial" w:cs="Arial"/>
          <w:color w:val="000000"/>
          <w:szCs w:val="24"/>
        </w:rPr>
      </w:pPr>
      <w:r>
        <w:rPr>
          <w:rFonts w:cs="Arial" w:ascii="Arial" w:hAnsi="Arial"/>
          <w:color w:val="000000"/>
          <w:szCs w:val="24"/>
        </w:rPr>
      </w:r>
    </w:p>
    <w:tbl>
      <w:tblPr>
        <w:tblW w:w="7663" w:type="dxa"/>
        <w:jc w:val="left"/>
        <w:tblInd w:w="55" w:type="dxa"/>
        <w:tblLayout w:type="fixed"/>
        <w:tblCellMar>
          <w:top w:w="55" w:type="dxa"/>
          <w:left w:w="51" w:type="dxa"/>
          <w:bottom w:w="55" w:type="dxa"/>
          <w:right w:w="55" w:type="dxa"/>
        </w:tblCellMar>
        <w:tblLook w:firstRow="1" w:noVBand="1" w:lastRow="0" w:firstColumn="1" w:lastColumn="0" w:noHBand="0" w:val="04a0"/>
      </w:tblPr>
      <w:tblGrid>
        <w:gridCol w:w="7663"/>
      </w:tblGrid>
      <w:tr>
        <w:trPr/>
        <w:tc>
          <w:tcPr>
            <w:tcW w:w="7663" w:type="dxa"/>
            <w:tcBorders>
              <w:top w:val="single" w:sz="2" w:space="0" w:color="000001"/>
              <w:left w:val="single" w:sz="2" w:space="0" w:color="000001"/>
              <w:bottom w:val="single" w:sz="2" w:space="0" w:color="000001"/>
              <w:right w:val="single" w:sz="2" w:space="0" w:color="000001"/>
            </w:tcBorders>
            <w:shd w:color="auto" w:fill="auto" w:val="clear"/>
          </w:tcPr>
          <w:p>
            <w:pPr>
              <w:pStyle w:val="Contenidodelatabla"/>
              <w:widowControl w:val="false"/>
              <w:jc w:val="both"/>
              <w:rPr>
                <w:rFonts w:ascii="Arial" w:hAnsi="Arial" w:cs="Arial"/>
                <w:i/>
                <w:i/>
                <w:iCs/>
                <w:color w:val="000000" w:themeColor="text1"/>
                <w:szCs w:val="24"/>
              </w:rPr>
            </w:pPr>
            <w:r>
              <w:rPr>
                <w:rFonts w:cs="Arial" w:ascii="Arial" w:hAnsi="Arial"/>
                <w:i/>
                <w:iCs/>
                <w:color w:val="000000" w:themeColor="text1"/>
                <w:szCs w:val="24"/>
              </w:rPr>
              <w:t>Se adjunta fotografía</w:t>
            </w:r>
            <w:bookmarkStart w:id="1" w:name="_GoBack1"/>
            <w:bookmarkEnd w:id="1"/>
            <w:r>
              <w:rPr>
                <w:rFonts w:cs="Arial" w:ascii="Arial" w:hAnsi="Arial"/>
                <w:i/>
                <w:iCs/>
                <w:color w:val="000000" w:themeColor="text1"/>
                <w:szCs w:val="24"/>
              </w:rPr>
              <w:t>.</w:t>
            </w:r>
          </w:p>
        </w:tc>
      </w:tr>
    </w:tbl>
    <w:p>
      <w:pPr>
        <w:pStyle w:val="Normal"/>
        <w:jc w:val="both"/>
        <w:rPr>
          <w:rFonts w:ascii="Arial" w:hAnsi="Arial" w:cs="Arial"/>
          <w:color w:val="000000"/>
          <w:szCs w:val="24"/>
          <w:lang w:eastAsia="es-ES"/>
        </w:rPr>
      </w:pPr>
      <w:r>
        <w:rPr/>
      </w:r>
    </w:p>
    <w:sectPr>
      <w:headerReference w:type="default" r:id="rId2"/>
      <w:footerReference w:type="default" r:id="rId3"/>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50"/>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ahoma" w:hAnsi="Tahoma" w:cs="Tahoma" w:eastAsia="Times New Roman"/>
      <w:color w:val="auto"/>
      <w:kern w:val="2"/>
      <w:sz w:val="24"/>
      <w:szCs w:val="20"/>
      <w:lang w:eastAsia="zh-CN" w:val="es-ES"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qFormat/>
    <w:pPr>
      <w:widowControl w:val="false"/>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qFormat/>
    <w:pPr>
      <w:widowControl w:val="false"/>
      <w:suppressAutoHyphens w:val="tru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customStyle="1">
    <w:name w:val="Enlace de Internet"/>
    <w:basedOn w:val="DefaultParagraphFont"/>
    <w:uiPriority w:val="99"/>
    <w:unhideWhenUsed/>
    <w:rsid w:val="00476944"/>
    <w:rPr>
      <w:color w:val="0563C1" w:themeColor="hyperlink"/>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UnresolvedMention" w:customStyle="1">
    <w:name w:val="Unresolved Mention"/>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character" w:styleId="TextoindependienteCar" w:customStyle="1">
    <w:name w:val="Texto independiente Car"/>
    <w:basedOn w:val="DefaultParagraphFont"/>
    <w:link w:val="Textoindependiente"/>
    <w:qFormat/>
    <w:rsid w:val="00d552b2"/>
    <w:rPr>
      <w:rFonts w:ascii="Tahoma" w:hAnsi="Tahoma" w:cs="Tahoma"/>
      <w:kern w:val="2"/>
      <w:sz w:val="24"/>
      <w:lang w:eastAsia="zh-CN"/>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link w:val="TextoindependienteCar"/>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eastAsia="zh-CN" w:val="es-ES" w:bidi="ar-SA"/>
    </w:rPr>
  </w:style>
  <w:style w:type="paragraph" w:styleId="Default" w:customStyle="1">
    <w:name w:val="Default"/>
    <w:qFormat/>
    <w:pPr>
      <w:widowControl/>
      <w:suppressAutoHyphens w:val="true"/>
      <w:bidi w:val="0"/>
      <w:spacing w:before="0" w:after="0"/>
      <w:jc w:val="left"/>
    </w:pPr>
    <w:rPr>
      <w:rFonts w:ascii="Arial" w:hAnsi="Arial" w:cs="Arial" w:eastAsia="Times New Roman"/>
      <w:color w:val="000000"/>
      <w:kern w:val="2"/>
      <w:sz w:val="24"/>
      <w:szCs w:val="24"/>
      <w:lang w:eastAsia="zh-CN" w:val="es-ES"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eastAsia="zh-CN" w:bidi="hi-IN" w:val="es-ES"/>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eastAsia="zh-CN" w:bidi="hi-IN" w:val="es-ES"/>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eastAsia="zh-CN" w:val="es-ES"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572</TotalTime>
  <Application>LibreOffice/7.0.6.2$Windows_X86_64 LibreOffice_project/144abb84a525d8e30c9dbbefa69cbbf2d8d4ae3b</Application>
  <AppVersion>15.0000</AppVersion>
  <Pages>2</Pages>
  <Words>559</Words>
  <Characters>2886</Characters>
  <CharactersWithSpaces>3437</CharactersWithSpaces>
  <Paragraphs>12</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2021-05-06T08:14:00Z</dcterms:created>
  <dc:creator>ADELIFL</dc:creator>
  <dc:description/>
  <dc:language>es-ES</dc:language>
  <cp:lastModifiedBy/>
  <cp:lastPrinted>1995-11-21T16:41:00Z</cp:lastPrinted>
  <dcterms:modified xsi:type="dcterms:W3CDTF">2021-12-17T11:43:05Z</dcterms:modified>
  <cp:revision>200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