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b/>
          <w:b/>
          <w:bCs/>
          <w:sz w:val="40"/>
          <w:szCs w:val="40"/>
        </w:rPr>
      </w:pPr>
      <w:r>
        <w:rPr>
          <w:rFonts w:cs="Arial" w:ascii="Arial" w:hAnsi="Arial"/>
          <w:b/>
          <w:bCs/>
          <w:sz w:val="40"/>
          <w:szCs w:val="40"/>
        </w:rPr>
        <w:t>El Ayuntamiento renueva la iluminación de las pistas de atletismo del Anexo a Chapín a tipo ‘led’</w:t>
      </w:r>
    </w:p>
    <w:p>
      <w:pPr>
        <w:pStyle w:val="Cuerpodetexto"/>
        <w:spacing w:lineRule="auto" w:line="240"/>
        <w:rPr>
          <w:rStyle w:val="Destaquemayor"/>
          <w:rFonts w:ascii="Arial" w:hAnsi="Arial" w:cs="Segoe UI;Segoe WP"/>
          <w:b w:val="false"/>
          <w:b w:val="false"/>
          <w:bCs w:val="false"/>
          <w:color w:val="212121"/>
          <w:sz w:val="36"/>
          <w:szCs w:val="36"/>
        </w:rPr>
      </w:pPr>
      <w:r>
        <w:rPr>
          <w:rFonts w:cs="Arial" w:ascii="Arial" w:hAnsi="Arial"/>
          <w:sz w:val="36"/>
          <w:szCs w:val="32"/>
        </w:rPr>
        <w:t xml:space="preserve">Se trata de una nueva actuación en el Complejo Chapín </w:t>
      </w:r>
      <w:r>
        <w:rPr>
          <w:rFonts w:cs="Arial" w:ascii="Arial" w:hAnsi="Arial"/>
          <w:color w:val="000000"/>
          <w:sz w:val="36"/>
          <w:szCs w:val="36"/>
        </w:rPr>
        <w:t xml:space="preserve">cofinanciada por </w:t>
      </w:r>
      <w:r>
        <w:rPr>
          <w:rStyle w:val="Destaquemayor"/>
          <w:rFonts w:cs="Segoe UI;Segoe WP" w:ascii="Arial" w:hAnsi="Arial"/>
          <w:b w:val="false"/>
          <w:bCs w:val="false"/>
          <w:color w:val="212121"/>
          <w:sz w:val="36"/>
          <w:szCs w:val="36"/>
        </w:rPr>
        <w:t xml:space="preserve">el Fondo Europeo de Desarrollo Regional en el marco del Programa Operativo Plurirregional (FEDER) dentro de </w:t>
      </w:r>
      <w:r>
        <w:rPr>
          <w:rStyle w:val="Destaquemayor"/>
          <w:rFonts w:cs="Segoe UI;Segoe WP" w:ascii="Arial" w:hAnsi="Arial"/>
          <w:b w:val="false"/>
          <w:bCs w:val="false"/>
          <w:i/>
          <w:color w:val="212121"/>
          <w:sz w:val="36"/>
          <w:szCs w:val="36"/>
        </w:rPr>
        <w:t xml:space="preserve">la Estrategia de Desarrollo Urbano Sostenible Integrado </w:t>
      </w:r>
      <w:r>
        <w:rPr>
          <w:rStyle w:val="Destaquemayor"/>
          <w:rFonts w:cs="Segoe UI;Segoe WP" w:ascii="Arial" w:hAnsi="Arial"/>
          <w:b w:val="false"/>
          <w:bCs w:val="false"/>
          <w:color w:val="212121"/>
          <w:sz w:val="36"/>
          <w:szCs w:val="36"/>
        </w:rPr>
        <w:t>(EDUSI) ‘Jerez 2022’</w:t>
      </w:r>
    </w:p>
    <w:p>
      <w:pPr>
        <w:pStyle w:val="Cuerpodetexto"/>
        <w:spacing w:lineRule="auto" w:line="240"/>
        <w:rPr>
          <w:rFonts w:ascii="Arial" w:hAnsi="Arial" w:cs="Arial"/>
          <w:sz w:val="36"/>
          <w:szCs w:val="32"/>
        </w:rPr>
      </w:pPr>
      <w:r>
        <w:rPr>
          <w:rStyle w:val="Destaquemayor"/>
          <w:rFonts w:cs="Segoe UI;Segoe WP" w:ascii="Arial" w:hAnsi="Arial"/>
          <w:b w:val="false"/>
          <w:bCs w:val="false"/>
          <w:color w:val="212121"/>
          <w:sz w:val="36"/>
          <w:szCs w:val="36"/>
        </w:rPr>
        <w:t>L</w:t>
      </w:r>
      <w:r>
        <w:rPr>
          <w:rFonts w:cs="Arial" w:ascii="Arial" w:hAnsi="Arial"/>
          <w:sz w:val="36"/>
          <w:szCs w:val="32"/>
        </w:rPr>
        <w:t>a primera teniente de alcaldesa, Laura Álvarez, y coordinadora de los fondos ‘EDUSI’, ha subrayado “el valor de esta actuación de mejora, que supone una solución estable y de ahorro energético, renovándose la iluminación al completo por primera vez en décadas”</w:t>
      </w:r>
    </w:p>
    <w:p>
      <w:pPr>
        <w:pStyle w:val="Cuerpodetexto"/>
        <w:spacing w:lineRule="auto" w:line="240"/>
        <w:rPr>
          <w:rFonts w:ascii="Arial" w:hAnsi="Arial" w:cs="Arial"/>
          <w:sz w:val="32"/>
          <w:szCs w:val="32"/>
        </w:rPr>
      </w:pPr>
      <w:r>
        <w:rPr>
          <w:rFonts w:cs="Arial" w:ascii="Arial" w:hAnsi="Arial"/>
          <w:sz w:val="36"/>
          <w:szCs w:val="32"/>
        </w:rPr>
        <w:t xml:space="preserve">Tras la instalación de cámaras de ‘video-vigilancia’, la renovación de la iluminación “es un nuevo paso adelante del Gobierno local en la mejora integral del Anexo y accesos, que culminará con la renovación de las pistas” </w:t>
      </w:r>
      <w:bookmarkStart w:id="0" w:name="_GoBack"/>
      <w:bookmarkEnd w:id="0"/>
    </w:p>
    <w:p>
      <w:pPr>
        <w:pStyle w:val="Normal"/>
        <w:jc w:val="both"/>
        <w:rPr>
          <w:color w:val="000000" w:themeColor="text1"/>
        </w:rPr>
      </w:pPr>
      <w:r>
        <w:rPr>
          <w:rFonts w:cs="Arial" w:ascii="Arial" w:hAnsi="Arial"/>
          <w:b/>
          <w:bCs/>
          <w:color w:val="000000"/>
          <w:szCs w:val="24"/>
        </w:rPr>
        <w:t>1</w:t>
      </w:r>
      <w:r>
        <w:rPr>
          <w:rFonts w:cs="Arial" w:ascii="Arial" w:hAnsi="Arial"/>
          <w:b/>
          <w:bCs/>
          <w:color w:val="000000"/>
          <w:szCs w:val="24"/>
        </w:rPr>
        <w:t>8</w:t>
      </w:r>
      <w:r>
        <w:rPr>
          <w:rFonts w:cs="Arial" w:ascii="Arial" w:hAnsi="Arial"/>
          <w:b/>
          <w:bCs/>
          <w:color w:val="000000"/>
          <w:szCs w:val="24"/>
        </w:rPr>
        <w:t xml:space="preserve"> de diciembre de 2021. </w:t>
      </w:r>
      <w:r>
        <w:rPr>
          <w:rFonts w:cs="Arial" w:ascii="Arial" w:hAnsi="Arial"/>
          <w:color w:val="000000"/>
          <w:szCs w:val="24"/>
        </w:rPr>
        <w:t xml:space="preserve">El Ayuntamiento, a través del Servicio de Deportes, ha actuado en la renovación a tipo ‘led’ de la iluminación de  las pistas de atletismo del Anexo a Chapín. </w:t>
      </w:r>
      <w:r>
        <w:rPr>
          <w:rFonts w:cs="Arial" w:ascii="Arial" w:hAnsi="Arial"/>
          <w:color w:val="000000" w:themeColor="text1"/>
          <w:szCs w:val="24"/>
        </w:rPr>
        <w:t xml:space="preserve">Se trata de una nueva actuación en las instalaciones públicas deportivas cofinanciada por </w:t>
      </w:r>
      <w:r>
        <w:rPr>
          <w:rStyle w:val="Destaquemayor"/>
          <w:rFonts w:cs="Segoe UI;Segoe WP" w:ascii="Arial" w:hAnsi="Arial"/>
          <w:b w:val="false"/>
          <w:bCs w:val="false"/>
          <w:color w:val="000000" w:themeColor="text1"/>
          <w:szCs w:val="24"/>
        </w:rPr>
        <w:t xml:space="preserve">el Fondo Europeo de Desarrollo Regional en el marco del Programa Operativo Plurirregional (FEDER) dentro de </w:t>
      </w:r>
      <w:r>
        <w:rPr>
          <w:rStyle w:val="Destaquemayor"/>
          <w:rFonts w:cs="Segoe UI;Segoe WP" w:ascii="Arial" w:hAnsi="Arial"/>
          <w:b w:val="false"/>
          <w:bCs w:val="false"/>
          <w:i/>
          <w:color w:val="000000" w:themeColor="text1"/>
          <w:szCs w:val="24"/>
        </w:rPr>
        <w:t xml:space="preserve">la Estrategia de Desarrollo Urbano Sostenible Integrado </w:t>
      </w:r>
      <w:r>
        <w:rPr>
          <w:rStyle w:val="Destaquemayor"/>
          <w:rFonts w:cs="Segoe UI;Segoe WP" w:ascii="Arial" w:hAnsi="Arial"/>
          <w:b w:val="false"/>
          <w:bCs w:val="false"/>
          <w:color w:val="000000" w:themeColor="text1"/>
          <w:szCs w:val="24"/>
        </w:rPr>
        <w:t>(EDUSI) ‘Jerez 2022’, cuya coordinadora es la primera teniente de alcaldesa, Laura Álvarez.</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Es una actuación de mejora que tiene mucho valor porque se da una solución estable y duradera en el tiempo a los problemas de iluminación de las pistas del Anexo, cuya instalación estaba obsoleta. Desde el Gobierno local hemos impulsado esta actuación que se traduce en la primera renovación integral en décadas en estas pistas, ya que no se había cambiado así desde su inauguración. Se ofrece así mejores condiciones de luz, con ahorro energético y, por lo tanto, mejor calidad de servicio para los clubes usuarios, deportistas y ciudadanos a título individual que allí se entrenan”, ha destacado Laura Álvarez.</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La renovación integral ha consistido en la reparación de los 12 focos de las cuatro torretas que dan servicio a la instalación, que pasan a contar con tecnología tipo ‘led’. Igualmente, se ha actuado en los cuatro armarios de poliéster modular que dan soporte a los equipos, dotándolos de sus respectivas protecciones de diferenciales y magnetos, lo que implica en paralelo labores de albañilería para su protección. El presupuesto de la actuación ha sido de 48.819 euros.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b/>
          <w:b/>
          <w:color w:val="000000"/>
          <w:sz w:val="23"/>
          <w:szCs w:val="23"/>
        </w:rPr>
      </w:pPr>
      <w:r>
        <w:rPr>
          <w:rFonts w:cs="Arial" w:ascii="Arial" w:hAnsi="Arial"/>
          <w:b/>
          <w:color w:val="000000"/>
          <w:sz w:val="23"/>
          <w:szCs w:val="23"/>
        </w:rPr>
        <w:t>Alba: “Un nuevo paso adelante en la mejora de las pistas del Anexo”</w:t>
      </w:r>
    </w:p>
    <w:p>
      <w:pPr>
        <w:pStyle w:val="Normal"/>
        <w:jc w:val="both"/>
        <w:rPr>
          <w:rFonts w:ascii="Arial" w:hAnsi="Arial" w:cs="Arial"/>
          <w:b/>
          <w:b/>
          <w:color w:val="000000"/>
          <w:szCs w:val="24"/>
        </w:rPr>
      </w:pPr>
      <w:r>
        <w:rPr>
          <w:rFonts w:cs="Arial" w:ascii="Arial" w:hAnsi="Arial"/>
          <w:b/>
          <w:color w:val="000000"/>
          <w:szCs w:val="24"/>
        </w:rPr>
      </w:r>
    </w:p>
    <w:p>
      <w:pPr>
        <w:pStyle w:val="Normal"/>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Es un paso más en la mejora de las condiciones de calidad del Complejo Deportivo Chapín, y concretamente en las pistas del Anexo, una actuación clave junto a la instalación que hemos hecho de seis cámaras de video-vigilancia para que los usuarios puedan tener más horas de disponibilidad”, ha añadido el delegado de Deportes y Medio Rural, Jesús Alba, que ha supervisado la activación de tales luminarias.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Se recuerda igualmente que se encuentra en proceso de licitación, tras haber sido aprobado el proyecto por la Junta de Gobierno local, la renovación de las pistas de atletismo y mejora de accesos y entorno de tales instalaciones ubicadas en el Anexo a Chapín. Se prevé que la obra esté finalizada antes del verano de 2022 y que, tal y como anunció la alcaldesa, sean inauguradas con el nombre de ‘Pistas de Atletismo Mercedes Chilla’, en reconocimiento a la trayectoria de la atleta jerezana.</w:t>
      </w:r>
    </w:p>
    <w:p>
      <w:pPr>
        <w:pStyle w:val="Normal"/>
        <w:jc w:val="both"/>
        <w:rPr>
          <w:rFonts w:ascii="Arial" w:hAnsi="Arial" w:cs="Arial"/>
          <w:color w:val="000000"/>
          <w:szCs w:val="24"/>
          <w:lang w:eastAsia="es-ES"/>
        </w:rPr>
      </w:pPr>
      <w:r>
        <w:rPr>
          <w:rFonts w:cs="Arial" w:ascii="Arial" w:hAnsi="Arial"/>
          <w:color w:val="000000"/>
          <w:szCs w:val="24"/>
        </w:rPr>
        <w:t xml:space="preserve"> </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1" w:name="_GoBack1"/>
            <w:bookmarkEnd w:id="1"/>
            <w:r>
              <w:rPr>
                <w:rFonts w:cs="Arial" w:ascii="Arial" w:hAnsi="Arial"/>
                <w:i/>
                <w:iCs/>
                <w:color w:val="000000" w:themeColor="text1"/>
                <w:szCs w:val="24"/>
              </w:rPr>
              <w:t>.</w:t>
            </w:r>
          </w:p>
        </w:tc>
      </w:tr>
    </w:tbl>
    <w:p>
      <w:pPr>
        <w:pStyle w:val="Normal"/>
        <w:jc w:val="both"/>
        <w:rPr>
          <w:rFonts w:ascii="Arial" w:hAnsi="Arial" w:cs="Arial"/>
          <w:color w:val="000000"/>
          <w:szCs w:val="24"/>
          <w:lang w:eastAsia="es-ES"/>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Application>LibreOffice/7.0.6.2$Windows_X86_64 LibreOffice_project/144abb84a525d8e30c9dbbefa69cbbf2d8d4ae3b</Application>
  <AppVersion>15.0000</AppVersion>
  <Pages>2</Pages>
  <Words>559</Words>
  <Characters>2886</Characters>
  <CharactersWithSpaces>3437</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2021-12-17T11:43:05Z</dcterms:modified>
  <cp:revision>200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