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1055" w:rsidRDefault="00A8593A">
      <w:pPr>
        <w:pStyle w:val="Textoindependiente"/>
        <w:spacing w:line="240" w:lineRule="auto"/>
        <w:rPr>
          <w:rFonts w:ascii="Arial" w:hAnsi="Arial" w:cs="Arial"/>
          <w:b/>
          <w:bCs/>
          <w:sz w:val="36"/>
          <w:szCs w:val="40"/>
        </w:rPr>
      </w:pPr>
      <w:r>
        <w:rPr>
          <w:rFonts w:ascii="Arial" w:hAnsi="Arial" w:cs="Arial"/>
          <w:b/>
          <w:bCs/>
          <w:sz w:val="36"/>
          <w:szCs w:val="40"/>
        </w:rPr>
        <w:t>La Sala Paúl acoge la muestra de pintura ‘Mujeres del Mundo’ hasta el 14 de enero</w:t>
      </w:r>
    </w:p>
    <w:p w:rsidR="00A8593A" w:rsidRPr="00A8593A" w:rsidRDefault="00A8593A">
      <w:pPr>
        <w:pStyle w:val="Textoindependiente"/>
        <w:spacing w:line="240" w:lineRule="auto"/>
        <w:rPr>
          <w:rFonts w:ascii="Arial" w:hAnsi="Arial" w:cs="Arial"/>
          <w:sz w:val="2"/>
          <w:szCs w:val="36"/>
        </w:rPr>
      </w:pPr>
    </w:p>
    <w:p w:rsidR="005E1055" w:rsidRDefault="00A8593A">
      <w:pPr>
        <w:pStyle w:val="Textoindependiente"/>
        <w:spacing w:line="240" w:lineRule="auto"/>
        <w:rPr>
          <w:rFonts w:ascii="Arial" w:hAnsi="Arial" w:cs="Arial"/>
          <w:sz w:val="32"/>
          <w:szCs w:val="36"/>
        </w:rPr>
      </w:pPr>
      <w:r>
        <w:rPr>
          <w:rFonts w:ascii="Arial" w:hAnsi="Arial" w:cs="Arial"/>
          <w:sz w:val="32"/>
          <w:szCs w:val="36"/>
        </w:rPr>
        <w:t>Verónica Carvajal expone obras en óleo sobre tabla de gran tamaño y estilo expresionista</w:t>
      </w:r>
    </w:p>
    <w:p w:rsidR="005E1055" w:rsidRPr="00A8593A" w:rsidRDefault="005E1055">
      <w:pPr>
        <w:pStyle w:val="Textoindependiente"/>
        <w:spacing w:line="240" w:lineRule="auto"/>
        <w:jc w:val="both"/>
        <w:rPr>
          <w:rFonts w:ascii="Trebuchet MS" w:hAnsi="Trebuchet MS" w:cs="Trebuchet MS"/>
          <w:b/>
          <w:bCs/>
          <w:sz w:val="6"/>
          <w:szCs w:val="26"/>
        </w:rPr>
      </w:pPr>
    </w:p>
    <w:p w:rsidR="005E1055" w:rsidRPr="00A8593A" w:rsidRDefault="00A8593A">
      <w:pPr>
        <w:pStyle w:val="Textoindependiente"/>
        <w:spacing w:line="240" w:lineRule="auto"/>
        <w:jc w:val="both"/>
        <w:rPr>
          <w:rFonts w:ascii="Arial" w:hAnsi="Arial" w:cs="Arial"/>
          <w:sz w:val="22"/>
        </w:rPr>
      </w:pPr>
      <w:r w:rsidRPr="00A8593A">
        <w:rPr>
          <w:rFonts w:ascii="Arial" w:hAnsi="Arial" w:cs="Arial"/>
          <w:b/>
          <w:bCs/>
          <w:szCs w:val="26"/>
        </w:rPr>
        <w:t xml:space="preserve">20 de diciembre </w:t>
      </w:r>
      <w:r w:rsidRPr="00A8593A">
        <w:rPr>
          <w:rFonts w:ascii="Arial" w:hAnsi="Arial" w:cs="Arial"/>
          <w:b/>
          <w:bCs/>
          <w:szCs w:val="26"/>
        </w:rPr>
        <w:t>de 2021.</w:t>
      </w:r>
      <w:r w:rsidRPr="00A8593A">
        <w:rPr>
          <w:rFonts w:ascii="Arial" w:hAnsi="Arial" w:cs="Arial"/>
          <w:szCs w:val="26"/>
        </w:rPr>
        <w:t xml:space="preserve"> </w:t>
      </w:r>
      <w:r w:rsidRPr="00A8593A">
        <w:rPr>
          <w:rFonts w:ascii="Arial" w:hAnsi="Arial" w:cs="Arial"/>
          <w:szCs w:val="26"/>
        </w:rPr>
        <w:t xml:space="preserve">La delegada de Juventud, Ana </w:t>
      </w:r>
      <w:proofErr w:type="spellStart"/>
      <w:r w:rsidRPr="00A8593A">
        <w:rPr>
          <w:rFonts w:ascii="Arial" w:hAnsi="Arial" w:cs="Arial"/>
          <w:szCs w:val="26"/>
        </w:rPr>
        <w:t>Hérica</w:t>
      </w:r>
      <w:proofErr w:type="spellEnd"/>
      <w:r w:rsidRPr="00A8593A">
        <w:rPr>
          <w:rFonts w:ascii="Arial" w:hAnsi="Arial" w:cs="Arial"/>
          <w:szCs w:val="26"/>
        </w:rPr>
        <w:t xml:space="preserve"> Ramos, inaugurará hoy </w:t>
      </w:r>
      <w:r w:rsidRPr="00A8593A">
        <w:rPr>
          <w:rFonts w:ascii="Arial" w:hAnsi="Arial" w:cs="Arial"/>
          <w:szCs w:val="26"/>
        </w:rPr>
        <w:t xml:space="preserve">a las 18 horas la exposición ‘Mujeres del Mundo’, de la pintora Verónica Carvajal. Se trata de una muestra conformada por óleos sobre tabla en gran tamaño, que apuestan por el expresionismo. Esta muestra podrá visitarse en la Sala Paúl hasta el próximo 14 </w:t>
      </w:r>
      <w:r w:rsidRPr="00A8593A">
        <w:rPr>
          <w:rFonts w:ascii="Arial" w:hAnsi="Arial" w:cs="Arial"/>
          <w:szCs w:val="26"/>
        </w:rPr>
        <w:t>de enero.</w:t>
      </w:r>
    </w:p>
    <w:p w:rsidR="005E1055" w:rsidRPr="00A8593A" w:rsidRDefault="00A8593A">
      <w:pPr>
        <w:pStyle w:val="Textoindependiente"/>
        <w:spacing w:line="240" w:lineRule="auto"/>
        <w:jc w:val="both"/>
        <w:rPr>
          <w:rFonts w:ascii="Arial" w:hAnsi="Arial"/>
          <w:szCs w:val="26"/>
        </w:rPr>
      </w:pPr>
      <w:r w:rsidRPr="00A8593A">
        <w:rPr>
          <w:rFonts w:ascii="Arial" w:hAnsi="Arial" w:cs="Arial"/>
          <w:szCs w:val="26"/>
        </w:rPr>
        <w:t>La exposición ‘Mujeres del Mundo’ pretende mostrar la fuerza de las mujeres en una mirada, potenciando toda su energía a través del color. La exposición está conformada por una docena de pinturas, ‘</w:t>
      </w:r>
      <w:proofErr w:type="spellStart"/>
      <w:r w:rsidRPr="00A8593A">
        <w:rPr>
          <w:rFonts w:ascii="Arial" w:hAnsi="Arial" w:cs="Arial"/>
          <w:szCs w:val="26"/>
        </w:rPr>
        <w:t>Anagromi</w:t>
      </w:r>
      <w:proofErr w:type="spellEnd"/>
      <w:r w:rsidRPr="00A8593A">
        <w:rPr>
          <w:rFonts w:ascii="Arial" w:hAnsi="Arial" w:cs="Arial"/>
          <w:szCs w:val="26"/>
        </w:rPr>
        <w:t>’, ‘</w:t>
      </w:r>
      <w:proofErr w:type="spellStart"/>
      <w:r w:rsidRPr="00A8593A">
        <w:rPr>
          <w:rFonts w:ascii="Arial" w:hAnsi="Arial" w:cs="Arial"/>
          <w:szCs w:val="26"/>
        </w:rPr>
        <w:t>Anjum</w:t>
      </w:r>
      <w:proofErr w:type="spellEnd"/>
      <w:r w:rsidRPr="00A8593A">
        <w:rPr>
          <w:rFonts w:ascii="Arial" w:hAnsi="Arial" w:cs="Arial"/>
          <w:szCs w:val="26"/>
        </w:rPr>
        <w:t>’, ‘</w:t>
      </w:r>
      <w:proofErr w:type="spellStart"/>
      <w:r w:rsidRPr="00A8593A">
        <w:rPr>
          <w:rFonts w:ascii="Arial" w:hAnsi="Arial" w:cs="Arial"/>
          <w:szCs w:val="26"/>
        </w:rPr>
        <w:t>Badawí</w:t>
      </w:r>
      <w:proofErr w:type="spellEnd"/>
      <w:r w:rsidRPr="00A8593A">
        <w:rPr>
          <w:rFonts w:ascii="Arial" w:hAnsi="Arial" w:cs="Arial"/>
          <w:szCs w:val="26"/>
        </w:rPr>
        <w:t>’, ‘Tala’, ‘</w:t>
      </w:r>
      <w:proofErr w:type="spellStart"/>
      <w:r w:rsidRPr="00A8593A">
        <w:rPr>
          <w:rFonts w:ascii="Arial" w:hAnsi="Arial" w:cs="Arial"/>
          <w:szCs w:val="26"/>
        </w:rPr>
        <w:t>Kasumi</w:t>
      </w:r>
      <w:proofErr w:type="spellEnd"/>
      <w:r w:rsidRPr="00A8593A">
        <w:rPr>
          <w:rFonts w:ascii="Arial" w:hAnsi="Arial" w:cs="Arial"/>
          <w:szCs w:val="26"/>
        </w:rPr>
        <w:t xml:space="preserve">’, </w:t>
      </w:r>
      <w:r w:rsidRPr="00A8593A">
        <w:rPr>
          <w:rFonts w:ascii="Arial" w:hAnsi="Arial" w:cs="Arial"/>
          <w:szCs w:val="26"/>
        </w:rPr>
        <w:t>‘</w:t>
      </w:r>
      <w:proofErr w:type="spellStart"/>
      <w:r w:rsidRPr="00A8593A">
        <w:rPr>
          <w:rFonts w:ascii="Arial" w:hAnsi="Arial" w:cs="Arial"/>
          <w:szCs w:val="26"/>
        </w:rPr>
        <w:t>Olenka</w:t>
      </w:r>
      <w:proofErr w:type="spellEnd"/>
      <w:r w:rsidRPr="00A8593A">
        <w:rPr>
          <w:rFonts w:ascii="Arial" w:hAnsi="Arial" w:cs="Arial"/>
          <w:szCs w:val="26"/>
        </w:rPr>
        <w:t>’, ‘</w:t>
      </w:r>
      <w:proofErr w:type="spellStart"/>
      <w:r w:rsidRPr="00A8593A">
        <w:rPr>
          <w:rFonts w:ascii="Arial" w:hAnsi="Arial" w:cs="Arial"/>
          <w:szCs w:val="26"/>
        </w:rPr>
        <w:t>Nadjela</w:t>
      </w:r>
      <w:proofErr w:type="spellEnd"/>
      <w:r w:rsidRPr="00A8593A">
        <w:rPr>
          <w:rFonts w:ascii="Arial" w:hAnsi="Arial" w:cs="Arial"/>
          <w:szCs w:val="26"/>
        </w:rPr>
        <w:t>’, ‘</w:t>
      </w:r>
      <w:proofErr w:type="spellStart"/>
      <w:r w:rsidRPr="00A8593A">
        <w:rPr>
          <w:rFonts w:ascii="Arial" w:hAnsi="Arial" w:cs="Arial"/>
          <w:szCs w:val="26"/>
        </w:rPr>
        <w:t>Guen</w:t>
      </w:r>
      <w:proofErr w:type="spellEnd"/>
      <w:r w:rsidRPr="00A8593A">
        <w:rPr>
          <w:rFonts w:ascii="Arial" w:hAnsi="Arial" w:cs="Arial"/>
          <w:szCs w:val="26"/>
        </w:rPr>
        <w:t xml:space="preserve"> Ming’, ‘</w:t>
      </w:r>
      <w:proofErr w:type="spellStart"/>
      <w:r w:rsidRPr="00A8593A">
        <w:rPr>
          <w:rFonts w:ascii="Arial" w:hAnsi="Arial" w:cs="Arial"/>
          <w:szCs w:val="26"/>
        </w:rPr>
        <w:t>Atram</w:t>
      </w:r>
      <w:proofErr w:type="spellEnd"/>
      <w:r w:rsidRPr="00A8593A">
        <w:rPr>
          <w:rFonts w:ascii="Arial" w:hAnsi="Arial" w:cs="Arial"/>
          <w:szCs w:val="26"/>
        </w:rPr>
        <w:t>’, ‘Indra’. Cada una de ellas refleja la mirada de mujeres de diferentes culturas y procedencia geográfica.</w:t>
      </w:r>
    </w:p>
    <w:p w:rsidR="005E1055" w:rsidRPr="00A8593A" w:rsidRDefault="00A8593A">
      <w:pPr>
        <w:pStyle w:val="Textoindependiente"/>
        <w:spacing w:line="240" w:lineRule="auto"/>
        <w:jc w:val="both"/>
        <w:rPr>
          <w:rFonts w:ascii="Arial" w:hAnsi="Arial"/>
          <w:szCs w:val="26"/>
        </w:rPr>
      </w:pPr>
      <w:r w:rsidRPr="00A8593A">
        <w:rPr>
          <w:rFonts w:ascii="Arial" w:hAnsi="Arial" w:cs="Arial"/>
          <w:szCs w:val="26"/>
        </w:rPr>
        <w:t>La artista destaca sobre su trabajo que “</w:t>
      </w:r>
      <w:r w:rsidRPr="00A8593A">
        <w:rPr>
          <w:rFonts w:ascii="Arial" w:hAnsi="Arial" w:cs="Times New Roman"/>
          <w:szCs w:val="26"/>
        </w:rPr>
        <w:t>me considero una artista autodidacta, con sensibilidad para recrear</w:t>
      </w:r>
      <w:r w:rsidRPr="00A8593A">
        <w:rPr>
          <w:rFonts w:ascii="Arial" w:hAnsi="Arial" w:cs="Times New Roman"/>
          <w:szCs w:val="26"/>
        </w:rPr>
        <w:t xml:space="preserve"> obras que transmitan emociones y sentimientos. Me gusta representar la mirada en rostros llenos de luz, que a la vez cuiden el estilo, atendiendo a la forma más impecable”.</w:t>
      </w:r>
    </w:p>
    <w:p w:rsidR="005E1055" w:rsidRPr="00A8593A" w:rsidRDefault="00A8593A">
      <w:pPr>
        <w:pStyle w:val="Textoindependiente"/>
        <w:spacing w:line="240" w:lineRule="auto"/>
        <w:jc w:val="both"/>
        <w:rPr>
          <w:rFonts w:ascii="Arial" w:hAnsi="Arial"/>
          <w:szCs w:val="26"/>
        </w:rPr>
      </w:pPr>
      <w:r w:rsidRPr="00A8593A">
        <w:rPr>
          <w:rFonts w:ascii="Arial" w:hAnsi="Arial" w:cs="Arial"/>
          <w:szCs w:val="26"/>
        </w:rPr>
        <w:t>Verónica Carvajal crece en un ambiente muy relacionado con la actividad artística,</w:t>
      </w:r>
      <w:r w:rsidRPr="00A8593A">
        <w:rPr>
          <w:rFonts w:ascii="Arial" w:hAnsi="Arial" w:cs="Arial"/>
          <w:szCs w:val="26"/>
        </w:rPr>
        <w:t xml:space="preserve"> como hija de una pintora impresionista y un maestro, “</w:t>
      </w:r>
      <w:r w:rsidRPr="00A8593A">
        <w:rPr>
          <w:rFonts w:ascii="Arial" w:hAnsi="Arial" w:cs="Times New Roman"/>
          <w:szCs w:val="26"/>
        </w:rPr>
        <w:t>tuve la suerte de crecer entre pinceles y lienzos. Siempre con un bloc de dibujo y lápices de colores, recuerdo las miradas de las personas que me causaban curiosidad y las plasmaba en mis dibujos de n</w:t>
      </w:r>
      <w:r w:rsidRPr="00A8593A">
        <w:rPr>
          <w:rFonts w:ascii="Arial" w:hAnsi="Arial" w:cs="Times New Roman"/>
          <w:szCs w:val="26"/>
        </w:rPr>
        <w:t>iña”.</w:t>
      </w:r>
      <w:bookmarkStart w:id="0" w:name="_GoBack"/>
      <w:bookmarkEnd w:id="0"/>
    </w:p>
    <w:p w:rsidR="005E1055" w:rsidRDefault="005E1055">
      <w:pPr>
        <w:jc w:val="both"/>
        <w:rPr>
          <w:rFonts w:ascii="Arial" w:hAnsi="Arial" w:cs="Arial"/>
          <w:sz w:val="26"/>
          <w:szCs w:val="26"/>
        </w:rPr>
      </w:pPr>
    </w:p>
    <w:tbl>
      <w:tblPr>
        <w:tblW w:w="7689" w:type="dxa"/>
        <w:tblInd w:w="-1" w:type="dxa"/>
        <w:tblLayout w:type="fixed"/>
        <w:tblCellMar>
          <w:top w:w="55" w:type="dxa"/>
          <w:left w:w="55" w:type="dxa"/>
          <w:bottom w:w="55" w:type="dxa"/>
          <w:right w:w="55" w:type="dxa"/>
        </w:tblCellMar>
        <w:tblLook w:val="04A0" w:firstRow="1" w:lastRow="0" w:firstColumn="1" w:lastColumn="0" w:noHBand="0" w:noVBand="1"/>
      </w:tblPr>
      <w:tblGrid>
        <w:gridCol w:w="7689"/>
      </w:tblGrid>
      <w:tr w:rsidR="005E1055" w:rsidTr="00A8593A">
        <w:tc>
          <w:tcPr>
            <w:tcW w:w="7689" w:type="dxa"/>
            <w:tcBorders>
              <w:top w:val="single" w:sz="4" w:space="0" w:color="auto"/>
              <w:left w:val="single" w:sz="4" w:space="0" w:color="auto"/>
              <w:bottom w:val="single" w:sz="4" w:space="0" w:color="auto"/>
              <w:right w:val="single" w:sz="4" w:space="0" w:color="auto"/>
            </w:tcBorders>
          </w:tcPr>
          <w:p w:rsidR="005E1055" w:rsidRDefault="00A8593A">
            <w:pPr>
              <w:pStyle w:val="Contenidodelatabla"/>
              <w:widowControl w:val="0"/>
              <w:jc w:val="both"/>
            </w:pPr>
            <w:hyperlink r:id="rId7">
              <w:r>
                <w:rPr>
                  <w:rStyle w:val="EnlacedeInternet"/>
                  <w:rFonts w:ascii="Arial" w:hAnsi="Arial" w:cs="Arial"/>
                  <w:i/>
                  <w:iCs/>
                  <w:color w:val="000000"/>
                  <w:sz w:val="22"/>
                  <w:szCs w:val="22"/>
                  <w:u w:val="none"/>
                </w:rPr>
                <w:t xml:space="preserve">Se adjunta </w:t>
              </w:r>
              <w:r>
                <w:rPr>
                  <w:rStyle w:val="EnlacedeInternet"/>
                  <w:rFonts w:ascii="Arial" w:hAnsi="Arial" w:cs="Arial"/>
                  <w:i/>
                  <w:iCs/>
                  <w:color w:val="000000"/>
                  <w:sz w:val="22"/>
                  <w:szCs w:val="22"/>
                  <w:u w:val="none"/>
                </w:rPr>
                <w:t>c</w:t>
              </w:r>
            </w:hyperlink>
            <w:r>
              <w:rPr>
                <w:rFonts w:ascii="Arial" w:hAnsi="Arial" w:cs="Arial"/>
                <w:i/>
                <w:iCs/>
                <w:color w:val="000000"/>
                <w:sz w:val="22"/>
                <w:szCs w:val="22"/>
              </w:rPr>
              <w:t>artel</w:t>
            </w:r>
          </w:p>
        </w:tc>
      </w:tr>
    </w:tbl>
    <w:p w:rsidR="005E1055" w:rsidRDefault="005E1055">
      <w:pPr>
        <w:pStyle w:val="Textoindependiente"/>
        <w:spacing w:line="240" w:lineRule="auto"/>
        <w:jc w:val="both"/>
        <w:rPr>
          <w:rFonts w:ascii="Arial" w:hAnsi="Arial" w:cs="Arial"/>
        </w:rPr>
      </w:pPr>
    </w:p>
    <w:sectPr w:rsidR="005E1055">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593A">
      <w:r>
        <w:separator/>
      </w:r>
    </w:p>
  </w:endnote>
  <w:endnote w:type="continuationSeparator" w:id="0">
    <w:p w:rsidR="00000000" w:rsidRDefault="00A8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55" w:rsidRDefault="005E1055">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593A">
      <w:r>
        <w:separator/>
      </w:r>
    </w:p>
  </w:footnote>
  <w:footnote w:type="continuationSeparator" w:id="0">
    <w:p w:rsidR="00000000" w:rsidRDefault="00A8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55" w:rsidRDefault="005E1055">
    <w:pPr>
      <w:pStyle w:val="Encabezado"/>
      <w:rPr>
        <w:sz w:val="26"/>
        <w:szCs w:val="26"/>
        <w:u w:val="single"/>
        <w:lang w:val="x-none" w:eastAsia="x-none"/>
      </w:rPr>
    </w:pPr>
  </w:p>
  <w:p w:rsidR="005E1055" w:rsidRDefault="00A8593A">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225C2"/>
    <w:multiLevelType w:val="multilevel"/>
    <w:tmpl w:val="7B4473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55"/>
    <w:rsid w:val="005E1055"/>
    <w:rsid w:val="00A8593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23120-9C90-4B9A-9396-2DCC7780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highlight w:val="lightGray"/>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admin/Documentos/Participacion_Ciudadana/Cooperacion/ComercioJusto/solicitud_establecimientos_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261</Words>
  <Characters>1438</Characters>
  <Application>Microsoft Office Word</Application>
  <DocSecurity>0</DocSecurity>
  <Lines>11</Lines>
  <Paragraphs>3</Paragraphs>
  <ScaleCrop>false</ScaleCrop>
  <Company>Aytojerez</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17</cp:revision>
  <cp:lastPrinted>2021-12-20T12:43:00Z</cp:lastPrinted>
  <dcterms:created xsi:type="dcterms:W3CDTF">2021-11-24T10:37:00Z</dcterms:created>
  <dcterms:modified xsi:type="dcterms:W3CDTF">2021-12-20T12:47:00Z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