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  <w:u w:val="single"/>
        </w:rPr>
        <w:t>F</w:t>
      </w:r>
      <w:r>
        <w:rPr>
          <w:rFonts w:cs="Arial" w:ascii="Arial" w:hAnsi="Arial"/>
          <w:b/>
          <w:bCs/>
          <w:sz w:val="30"/>
          <w:szCs w:val="30"/>
          <w:u w:val="single"/>
        </w:rPr>
        <w:t>OTONOTICIA</w:t>
      </w:r>
    </w:p>
    <w:p>
      <w:pPr>
        <w:pStyle w:val="Normal"/>
        <w:rPr>
          <w:rFonts w:ascii="Arial" w:hAnsi="Arial" w:cs="Arial"/>
          <w:b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  <w:t xml:space="preserve">ACAT entrega su cesta navideña con participación de los 41 negocios asociados </w:t>
      </w:r>
    </w:p>
    <w:p>
      <w:pPr>
        <w:pStyle w:val="Normal"/>
        <w:rPr>
          <w:rFonts w:ascii="Arial" w:hAnsi="Arial" w:cs="Arial"/>
          <w:b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</w:r>
    </w:p>
    <w:p>
      <w:pPr>
        <w:pStyle w:val="Normal"/>
        <w:spacing w:before="0" w:after="142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30 de diciembre de 2021.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La delegada de Turismo, Comercio y Consumo, Isabel Gallardo, ha acompañado a la Asociación de Comerciantes del Parque Atlántico, presidida por José Rodríguez López, en la entrega del sorteo navideño realizado con aportaciones de los 41 establecimientos asociados.</w:t>
      </w:r>
    </w:p>
    <w:p>
      <w:pPr>
        <w:pStyle w:val="Normal"/>
        <w:spacing w:before="0" w:after="142"/>
        <w:jc w:val="both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Se trataba del acto final de una acción de dinamización del comercio del Parque Atlántico, que ha repartido un total de 5.000 papeletas entre sus clientes y cuyo premio le ha correspondido a la pareja formada por Yolanda y Rafael.</w:t>
      </w:r>
    </w:p>
    <w:p>
      <w:pPr>
        <w:pStyle w:val="Normal"/>
        <w:spacing w:before="0" w:after="142"/>
        <w:jc w:val="both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Isabel Gallardo ha señalado que desde el Ayuntamiento "seguimos en nuestro proyecto de dinamización del comercio local y de proximidad pero en esta ocasión tengo que poner en valor el movimiento asociativo. Las asociaciones tienen un valor esencial y fundamental para que se produzca esta sinergia y esta conjunción para la fortaleza de esta zona".</w:t>
      </w:r>
    </w:p>
    <w:p>
      <w:pPr>
        <w:pStyle w:val="Normal"/>
        <w:spacing w:before="0" w:after="142"/>
        <w:jc w:val="both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Remedios Soto, vocal de ACAT, ha recordado que se trata "de una iniciativa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que comenzó hace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dos años, cada diciembre organizamos una gran cesta en la que colaboramos todos los comerciantes”.</w:t>
      </w:r>
    </w:p>
    <w:p>
      <w:pPr>
        <w:pStyle w:val="Normal"/>
        <w:spacing w:before="0" w:after="142"/>
        <w:jc w:val="both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tbl>
      <w:tblPr>
        <w:tblW w:w="7663" w:type="dxa"/>
        <w:jc w:val="left"/>
        <w:tblInd w:w="4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63"/>
      </w:tblGrid>
      <w:tr>
        <w:trPr/>
        <w:tc>
          <w:tcPr>
            <w:tcW w:w="76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nidodelatabla"/>
              <w:widowControl w:val="false"/>
              <w:jc w:val="both"/>
              <w:rPr/>
            </w:pPr>
            <w:r>
              <w:rPr>
                <w:rFonts w:cs="Arial" w:ascii="Arial" w:hAnsi="Arial"/>
                <w:i/>
                <w:iCs/>
                <w:color w:val="000000" w:themeColor="text1"/>
                <w:szCs w:val="24"/>
              </w:rPr>
              <w:t>Enlace de descarga de audio</w:t>
            </w:r>
          </w:p>
          <w:p>
            <w:pPr>
              <w:pStyle w:val="Normal"/>
              <w:widowControl w:val="false"/>
              <w:jc w:val="both"/>
              <w:rPr/>
            </w:pPr>
            <w:hyperlink r:id="rId2" w:tgtFrame="_blank">
              <w:r>
                <w:rPr>
                  <w:rStyle w:val="EnlacedeInternet"/>
                  <w:rFonts w:cs="Arial" w:ascii="Inter;Tahoma;sans-serif" w:hAnsi="Inter;Tahoma;sans-serif"/>
                  <w:b/>
                  <w:i/>
                  <w:iCs/>
                  <w:strike w:val="false"/>
                  <w:dstrike w:val="false"/>
                  <w:color w:val="3F51B5"/>
                  <w:sz w:val="24"/>
                  <w:szCs w:val="24"/>
                  <w:u w:val="none"/>
                  <w:effect w:val="none"/>
                </w:rPr>
                <w:t xml:space="preserve">https://www.transfernow.net/dl/20211229QRQFshkv </w:t>
              </w:r>
            </w:hyperlink>
          </w:p>
        </w:tc>
      </w:tr>
      <w:tr>
        <w:trPr/>
        <w:tc>
          <w:tcPr>
            <w:tcW w:w="766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nidodelatabla"/>
              <w:widowControl w:val="false"/>
              <w:jc w:val="both"/>
              <w:rPr/>
            </w:pPr>
            <w:r>
              <w:rPr>
                <w:rFonts w:cs="Arial" w:ascii="Arial" w:hAnsi="Arial"/>
                <w:i/>
                <w:iCs/>
                <w:color w:val="000000" w:themeColor="text1"/>
                <w:szCs w:val="24"/>
              </w:rPr>
              <w:t>Se adjunta fotografía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2835" w:right="1418" w:header="709" w:top="1418" w:footer="680" w:bottom="198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Inter">
    <w:altName w:val="Tahoma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>
        <w:lang w:eastAsia="es-ES"/>
      </w:rPr>
    </w:pPr>
    <w:r>
      <w:rPr>
        <w:lang w:eastAsia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eastAsia="es-ES"/>
      </w:rPr>
    </w:pPr>
    <w:r>
      <w:rPr>
        <w:lang w:eastAsia="es-ES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57910" cy="9230360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62" t="-674" r="-5362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23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82625" cy="953135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241" t="-2464" r="-5241" b="-2464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75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qFormat/>
    <w:pPr>
      <w:widowControl w:val="false"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qFormat/>
    <w:p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qFormat/>
    <w:pPr>
      <w:widowControl w:val="false"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4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uentedeprrafopredeter9" w:customStyle="1">
    <w:name w:val="Fuente de párrafo predeter.9"/>
    <w:qFormat/>
    <w:rPr/>
  </w:style>
  <w:style w:type="character" w:styleId="Fuentedeprrafopredeter8" w:customStyle="1">
    <w:name w:val="Fuente de párrafo predeter.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n-US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basedOn w:val="DefaultParagraphFont"/>
    <w:uiPriority w:val="99"/>
    <w:unhideWhenUsed/>
    <w:rsid w:val="00476944"/>
    <w:rPr>
      <w:color w:val="0563C1" w:themeColor="hyperlink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>
    <w:name w:val="Enlace de Internet visitado"/>
    <w:qFormat/>
    <w:rPr>
      <w:color w:val="800080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UnresolvedMention" w:customStyle="1">
    <w:name w:val="Unresolved Mention"/>
    <w:qFormat/>
    <w:rPr>
      <w:color w:val="605E5C"/>
      <w:shd w:fill="E1DFDD" w:val="clear"/>
    </w:rPr>
  </w:style>
  <w:style w:type="character" w:styleId="S7" w:customStyle="1">
    <w:name w:val="s7"/>
    <w:qFormat/>
    <w:rPr/>
  </w:style>
  <w:style w:type="character" w:styleId="Destaquemayor" w:customStyle="1">
    <w:name w:val="Destaque mayor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Fuentedeprrafopredeter5" w:customStyle="1">
    <w:name w:val="Fuente de párrafo predeter.5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cabezado1" w:customStyle="1">
    <w:name w:val="Encabezad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3" w:customStyle="1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2" w:customStyle="1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n-US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finitionTerm">
    <w:name w:val="Definition Term"/>
    <w:basedOn w:val="Normal"/>
    <w:qFormat/>
    <w:pPr/>
    <w:rPr/>
  </w:style>
  <w:style w:type="paragraph" w:styleId="DefinitionList">
    <w:name w:val="Definition List"/>
    <w:basedOn w:val="Normal"/>
    <w:qFormat/>
    <w:pPr>
      <w:ind w:left="360" w:hanging="0"/>
    </w:pPr>
    <w:rPr/>
  </w:style>
  <w:style w:type="paragraph" w:styleId="H1">
    <w:name w:val="H1"/>
    <w:basedOn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"/>
    <w:qFormat/>
    <w:pPr/>
    <w:rPr>
      <w:i/>
    </w:rPr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es-ES" w:eastAsia="es-ES" w:bidi="ar-SA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es-ES" w:eastAsia="es-E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transfernow.net/dl/20211229QRQFshkv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Application>LibreOffice/7.1.7.2$Windows_X86_64 LibreOffice_project/c6a4e3954236145e2acb0b65f68614365aeee33f</Application>
  <AppVersion>15.0000</AppVersion>
  <DocSecurity>0</DocSecurity>
  <Pages>1</Pages>
  <Words>191</Words>
  <Characters>1057</Characters>
  <CharactersWithSpaces>1241</CharactersWithSpaces>
  <Paragraphs>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2021-05-06T08:14:00Z</dcterms:created>
  <dc:creator>ADELIFL</dc:creator>
  <dc:description/>
  <dc:language>es-ES</dc:language>
  <cp:lastModifiedBy/>
  <cp:lastPrinted>1995-11-21T16:41:00Z</cp:lastPrinted>
  <dcterms:modified xsi:type="dcterms:W3CDTF">2021-12-30T08:59:22Z</dcterms:modified>
  <cp:revision>202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