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sz w:val="12"/>
          <w:szCs w:val="12"/>
        </w:rPr>
      </w:pPr>
      <w:r>
        <w:rPr>
          <w:sz w:val="12"/>
          <w:szCs w:val="12"/>
        </w:rPr>
      </w:r>
    </w:p>
    <w:p>
      <w:pPr>
        <w:pStyle w:val="Cuerpodetexto"/>
        <w:spacing w:lineRule="auto" w:line="240"/>
        <w:rPr/>
      </w:pPr>
      <w:r>
        <w:rPr>
          <w:rFonts w:eastAsia="Times New Roman" w:cs="Arial" w:ascii="Arial" w:hAnsi="Arial"/>
          <w:b/>
          <w:bCs/>
          <w:color w:val="auto"/>
          <w:kern w:val="2"/>
          <w:sz w:val="40"/>
          <w:szCs w:val="40"/>
          <w:lang w:val="es-ES" w:eastAsia="zh-CN" w:bidi="ar-SA"/>
        </w:rPr>
        <w:t>La muestra itinerante ‘El Museo a Domicilio’ llega a Mesas de Asta para difundir el patrimonio en el Jerez rural</w:t>
      </w:r>
      <w:r>
        <w:rPr>
          <w:rFonts w:eastAsia="Times New Roman" w:cs="Arial" w:ascii="Arial" w:hAnsi="Arial"/>
          <w:b/>
          <w:bCs/>
          <w:color w:val="auto"/>
          <w:kern w:val="2"/>
          <w:sz w:val="36"/>
          <w:szCs w:val="40"/>
          <w:lang w:val="es-ES" w:eastAsia="zh-CN" w:bidi="ar-SA"/>
        </w:rPr>
        <w:t xml:space="preserve"> </w:t>
      </w:r>
    </w:p>
    <w:p>
      <w:pPr>
        <w:pStyle w:val="Cuerpodetexto"/>
        <w:spacing w:lineRule="auto" w:line="240"/>
        <w:rPr>
          <w:rFonts w:ascii="Arial" w:hAnsi="Arial" w:eastAsia="Times New Roman" w:cs="Arial"/>
          <w:b w:val="false"/>
          <w:b w:val="false"/>
          <w:bCs w:val="false"/>
          <w:color w:val="auto"/>
          <w:kern w:val="2"/>
          <w:sz w:val="32"/>
          <w:szCs w:val="32"/>
          <w:lang w:val="es-ES" w:eastAsia="zh-CN" w:bidi="ar-SA"/>
        </w:rPr>
      </w:pPr>
      <w:r>
        <w:rPr>
          <w:rFonts w:eastAsia="Times New Roman" w:cs="Arial" w:ascii="Arial" w:hAnsi="Arial"/>
          <w:b w:val="false"/>
          <w:bCs w:val="false"/>
          <w:color w:val="auto"/>
          <w:kern w:val="2"/>
          <w:sz w:val="32"/>
          <w:szCs w:val="32"/>
          <w:lang w:val="es-ES" w:eastAsia="zh-CN" w:bidi="ar-SA"/>
        </w:rPr>
      </w:r>
    </w:p>
    <w:p>
      <w:pPr>
        <w:pStyle w:val="Cuerpodetexto"/>
        <w:spacing w:lineRule="auto" w:line="240"/>
        <w:rPr/>
      </w:pPr>
      <w:r>
        <w:rPr>
          <w:rFonts w:eastAsia="Times New Roman" w:cs="Arial" w:ascii="Arial" w:hAnsi="Arial"/>
          <w:b w:val="false"/>
          <w:bCs w:val="false"/>
          <w:color w:val="auto"/>
          <w:kern w:val="2"/>
          <w:sz w:val="36"/>
          <w:szCs w:val="36"/>
          <w:lang w:val="es-ES" w:eastAsia="zh-CN" w:bidi="ar-SA"/>
        </w:rPr>
        <w:t xml:space="preserve">Podrá visitarse hasta el 18 de febrero en el Centro de Barrio-Biblioteca de </w:t>
      </w:r>
      <w:r>
        <w:rPr>
          <w:rFonts w:eastAsia="Times New Roman" w:cs="Arial" w:ascii="Arial" w:hAnsi="Arial"/>
          <w:b w:val="false"/>
          <w:bCs w:val="false"/>
          <w:color w:val="auto"/>
          <w:kern w:val="2"/>
          <w:sz w:val="36"/>
          <w:szCs w:val="36"/>
          <w:lang w:val="es-ES" w:eastAsia="zh-CN" w:bidi="ar-SA"/>
        </w:rPr>
        <w:t>este núcleo de población</w:t>
      </w:r>
    </w:p>
    <w:p>
      <w:pPr>
        <w:pStyle w:val="Cuerpodetexto"/>
        <w:spacing w:lineRule="auto" w:line="240"/>
        <w:rPr>
          <w:rFonts w:ascii="Arial" w:hAnsi="Arial" w:eastAsia="Times New Roman" w:cs="Arial"/>
          <w:b w:val="false"/>
          <w:b w:val="false"/>
          <w:bCs w:val="false"/>
          <w:color w:val="auto"/>
          <w:kern w:val="2"/>
          <w:sz w:val="32"/>
          <w:szCs w:val="32"/>
          <w:lang w:val="es-ES" w:eastAsia="zh-CN" w:bidi="ar-SA"/>
        </w:rPr>
      </w:pPr>
      <w:r>
        <w:rPr>
          <w:rFonts w:eastAsia="Times New Roman" w:cs="Arial" w:ascii="Arial" w:hAnsi="Arial"/>
          <w:b w:val="false"/>
          <w:bCs w:val="false"/>
          <w:color w:val="auto"/>
          <w:kern w:val="2"/>
          <w:sz w:val="32"/>
          <w:szCs w:val="32"/>
          <w:lang w:val="es-ES" w:eastAsia="zh-CN" w:bidi="ar-SA"/>
        </w:rPr>
      </w:r>
    </w:p>
    <w:p>
      <w:pPr>
        <w:pStyle w:val="Cuerpodetexto"/>
        <w:spacing w:lineRule="auto" w:line="240" w:before="0" w:after="140"/>
        <w:jc w:val="both"/>
        <w:rPr/>
      </w:pPr>
      <w:r>
        <w:rPr>
          <w:rFonts w:eastAsia="Times New Roman" w:cs="Arial" w:ascii="Arial" w:hAnsi="Arial"/>
          <w:b/>
          <w:bCs/>
          <w:color w:val="auto"/>
          <w:kern w:val="2"/>
          <w:sz w:val="24"/>
          <w:szCs w:val="24"/>
          <w:lang w:val="es-ES" w:eastAsia="zh-CN" w:bidi="ar-SA"/>
        </w:rPr>
        <w:t>12 d</w:t>
      </w:r>
      <w:r>
        <w:rPr>
          <w:rFonts w:cs="Arial" w:ascii="Arial" w:hAnsi="Arial"/>
          <w:b/>
          <w:bCs/>
          <w:sz w:val="24"/>
          <w:szCs w:val="24"/>
        </w:rPr>
        <w:t xml:space="preserve">e enero de 2022.  </w:t>
      </w:r>
      <w:r>
        <w:rPr>
          <w:rFonts w:cs="Arial" w:ascii="Arial" w:hAnsi="Arial"/>
          <w:b w:val="false"/>
          <w:bCs w:val="false"/>
          <w:sz w:val="24"/>
          <w:szCs w:val="24"/>
        </w:rPr>
        <w:t>El Museo Arqueológico de Jerez continúa adelante con la iniciativa ‘El Museo a domicilio’, que consiste en llevar a la zona rural de Jerez de forma itinerante una muestra temporal de réplicas de sus fondos, con el objetivo de hacer difusión del patrimonio del municipio en las distintas entidades locales autónomas y barriadas rurales, que lo conforman.</w:t>
      </w:r>
    </w:p>
    <w:p>
      <w:pPr>
        <w:pStyle w:val="Cuerpodetexto"/>
        <w:spacing w:lineRule="auto" w:line="240" w:before="0" w:after="140"/>
        <w:jc w:val="both"/>
        <w:rPr/>
      </w:pPr>
      <w:r>
        <w:rPr>
          <w:rFonts w:cs="Arial" w:ascii="Arial" w:hAnsi="Arial"/>
          <w:b w:val="false"/>
          <w:bCs w:val="false"/>
          <w:sz w:val="24"/>
          <w:szCs w:val="24"/>
        </w:rPr>
        <w:t xml:space="preserve">De este modo, durante la mañana de hoy jueves </w:t>
      </w:r>
      <w:r>
        <w:rPr>
          <w:rFonts w:cs="Arial" w:ascii="Arial" w:hAnsi="Arial"/>
          <w:b w:val="false"/>
          <w:bCs w:val="false"/>
          <w:sz w:val="24"/>
          <w:szCs w:val="24"/>
        </w:rPr>
        <w:t xml:space="preserve">el Departamento de Patrimonio Histórico y Arqueológico de la Delegación de Dinamización Cultural, </w:t>
      </w:r>
      <w:r>
        <w:rPr>
          <w:rFonts w:cs="Arial" w:ascii="Arial" w:hAnsi="Arial"/>
          <w:b w:val="false"/>
          <w:bCs w:val="false"/>
          <w:sz w:val="24"/>
          <w:szCs w:val="24"/>
        </w:rPr>
        <w:t>que dirige Francisco Camas,</w:t>
      </w:r>
      <w:r>
        <w:rPr>
          <w:rFonts w:cs="Arial" w:ascii="Arial" w:hAnsi="Arial"/>
          <w:b w:val="false"/>
          <w:bCs w:val="false"/>
          <w:sz w:val="24"/>
          <w:szCs w:val="24"/>
        </w:rPr>
        <w:t xml:space="preserve"> ha puesto a disposición de los visitantes una nueva exposición de este ciclo en el Centro de Barrio-Biblioteca de Mesas de Asta.</w:t>
      </w:r>
    </w:p>
    <w:p>
      <w:pPr>
        <w:pStyle w:val="Cuerpodetexto"/>
        <w:spacing w:lineRule="auto" w:line="240" w:before="0" w:after="140"/>
        <w:jc w:val="both"/>
        <w:rPr/>
      </w:pPr>
      <w:r>
        <w:rPr>
          <w:rFonts w:cs="Arial" w:ascii="Arial" w:hAnsi="Arial"/>
          <w:b w:val="false"/>
          <w:bCs w:val="false"/>
          <w:sz w:val="24"/>
          <w:szCs w:val="24"/>
        </w:rPr>
        <w:t>Esta muestra además trata de incentivar el interés de la ciudadanía por los vestigios de su pasado y que se acerquen, cada vez en mayor medida, a conocer de primera mano el Museo Arqueológico situado en el barrio de San Mateo.</w:t>
      </w:r>
    </w:p>
    <w:p>
      <w:pPr>
        <w:pStyle w:val="Cuerpodetexto"/>
        <w:spacing w:lineRule="auto" w:line="240" w:before="0" w:after="140"/>
        <w:jc w:val="both"/>
        <w:rPr/>
      </w:pPr>
      <w:r>
        <w:rPr>
          <w:rFonts w:cs="Arial" w:ascii="Arial" w:hAnsi="Arial"/>
          <w:b w:val="false"/>
          <w:bCs w:val="false"/>
          <w:sz w:val="24"/>
          <w:szCs w:val="24"/>
        </w:rPr>
        <w:t xml:space="preserve">La muestra itinerante, que ya se ha podido visitar en Guadalcacín, Torrecera, La Barca de la Florida y Estella del Marqués, está compuesta por 13 reproducciones exactas de algunas de las piezas más representativas del Museo. </w:t>
      </w:r>
      <w:r>
        <w:rPr>
          <w:rFonts w:cs="Arial" w:ascii="Arial" w:hAnsi="Arial"/>
          <w:b w:val="false"/>
          <w:bCs w:val="false"/>
          <w:sz w:val="24"/>
          <w:szCs w:val="24"/>
        </w:rPr>
        <w:t>Concretamente: el  p</w:t>
      </w:r>
      <w:r>
        <w:rPr>
          <w:rFonts w:cs="Arial" w:ascii="Arial" w:hAnsi="Arial"/>
          <w:b w:val="false"/>
          <w:bCs w:val="false"/>
          <w:sz w:val="24"/>
          <w:szCs w:val="24"/>
        </w:rPr>
        <w:t xml:space="preserve">ico triédrico </w:t>
      </w:r>
      <w:r>
        <w:rPr>
          <w:rFonts w:cs="Arial" w:ascii="Arial" w:hAnsi="Arial"/>
          <w:b w:val="false"/>
          <w:bCs w:val="false"/>
          <w:sz w:val="24"/>
          <w:szCs w:val="24"/>
        </w:rPr>
        <w:t>del Paleolítico; el vaso con decoración impresa del</w:t>
      </w:r>
      <w:r>
        <w:rPr>
          <w:rFonts w:cs="Arial" w:ascii="Arial" w:hAnsi="Arial"/>
          <w:b w:val="false"/>
          <w:bCs w:val="false"/>
          <w:sz w:val="24"/>
          <w:szCs w:val="24"/>
        </w:rPr>
        <w:t xml:space="preserve"> </w:t>
      </w:r>
      <w:r>
        <w:rPr>
          <w:rFonts w:cs="Arial" w:ascii="Arial" w:hAnsi="Arial"/>
          <w:b w:val="false"/>
          <w:bCs w:val="false"/>
          <w:sz w:val="24"/>
          <w:szCs w:val="24"/>
        </w:rPr>
        <w:t>N</w:t>
      </w:r>
      <w:r>
        <w:rPr>
          <w:rFonts w:cs="Arial" w:ascii="Arial" w:hAnsi="Arial"/>
          <w:b w:val="false"/>
          <w:bCs w:val="false"/>
          <w:sz w:val="24"/>
          <w:szCs w:val="24"/>
        </w:rPr>
        <w:t xml:space="preserve">eolítico; </w:t>
      </w:r>
      <w:r>
        <w:rPr>
          <w:rFonts w:cs="Arial" w:ascii="Arial" w:hAnsi="Arial"/>
          <w:b w:val="false"/>
          <w:bCs w:val="false"/>
          <w:sz w:val="24"/>
          <w:szCs w:val="24"/>
        </w:rPr>
        <w:t>los ídolos cilíndricos del Calcolítico; el prótomo de carnero, del p</w:t>
      </w:r>
      <w:r>
        <w:rPr>
          <w:rFonts w:cs="Arial" w:ascii="Arial" w:hAnsi="Arial"/>
          <w:b w:val="false"/>
          <w:bCs w:val="false"/>
          <w:sz w:val="24"/>
          <w:szCs w:val="24"/>
        </w:rPr>
        <w:t xml:space="preserve">eriodo </w:t>
      </w:r>
      <w:r>
        <w:rPr>
          <w:rFonts w:cs="Arial" w:ascii="Arial" w:hAnsi="Arial"/>
          <w:b w:val="false"/>
          <w:bCs w:val="false"/>
          <w:sz w:val="24"/>
          <w:szCs w:val="24"/>
        </w:rPr>
        <w:t>í</w:t>
      </w:r>
      <w:r>
        <w:rPr>
          <w:rFonts w:cs="Arial" w:ascii="Arial" w:hAnsi="Arial"/>
          <w:b w:val="false"/>
          <w:bCs w:val="false"/>
          <w:sz w:val="24"/>
          <w:szCs w:val="24"/>
        </w:rPr>
        <w:t xml:space="preserve">bero </w:t>
      </w:r>
      <w:r>
        <w:rPr>
          <w:rFonts w:cs="Arial" w:ascii="Arial" w:hAnsi="Arial"/>
          <w:b w:val="false"/>
          <w:bCs w:val="false"/>
          <w:sz w:val="24"/>
          <w:szCs w:val="24"/>
        </w:rPr>
        <w:t>r</w:t>
      </w:r>
      <w:r>
        <w:rPr>
          <w:rFonts w:cs="Arial" w:ascii="Arial" w:hAnsi="Arial"/>
          <w:b w:val="false"/>
          <w:bCs w:val="false"/>
          <w:sz w:val="24"/>
          <w:szCs w:val="24"/>
        </w:rPr>
        <w:t xml:space="preserve">omano; </w:t>
      </w:r>
      <w:r>
        <w:rPr>
          <w:rFonts w:cs="Arial" w:ascii="Arial" w:hAnsi="Arial"/>
          <w:b w:val="false"/>
          <w:bCs w:val="false"/>
          <w:sz w:val="24"/>
          <w:szCs w:val="24"/>
        </w:rPr>
        <w:t>el casco griego;</w:t>
      </w:r>
      <w:r>
        <w:rPr>
          <w:rFonts w:cs="Arial" w:ascii="Arial" w:hAnsi="Arial"/>
          <w:b w:val="false"/>
          <w:bCs w:val="false"/>
          <w:sz w:val="24"/>
          <w:szCs w:val="24"/>
        </w:rPr>
        <w:t xml:space="preserve"> </w:t>
      </w:r>
      <w:r>
        <w:rPr>
          <w:rFonts w:cs="Arial" w:ascii="Arial" w:hAnsi="Arial"/>
          <w:b w:val="false"/>
          <w:bCs w:val="false"/>
          <w:sz w:val="24"/>
          <w:szCs w:val="24"/>
        </w:rPr>
        <w:t>el retrato masculino, la cabeza femenina y la herma dionisíaca de la época romana; la moldura con inscripción del periodo visigodo; el plato verde manganeso de la Edad Media islámica; el relieve de alabastro inglés de la Edad Media cristiana y el panel sitial de la sillería del coro de la Cartuja de Jerez, de la Edad Moderna.</w:t>
      </w:r>
    </w:p>
    <w:p>
      <w:pPr>
        <w:pStyle w:val="Cuerpodetexto"/>
        <w:spacing w:lineRule="auto" w:line="240" w:before="0" w:after="140"/>
        <w:jc w:val="both"/>
        <w:rPr/>
      </w:pPr>
      <w:r>
        <w:rPr>
          <w:rFonts w:cs="Arial" w:ascii="Arial" w:hAnsi="Arial"/>
          <w:b w:val="false"/>
          <w:bCs w:val="false"/>
          <w:sz w:val="24"/>
          <w:szCs w:val="24"/>
        </w:rPr>
        <w:t>Las personas interesadas pueden ver la exposición hasta el 18 de febrero, de 17 a 20 horas, los lunes, miércoles y viernes, y de 10 a 13 horas, los martes y jueves. El centro de Barrio-Biblioteca de Mesas de Asta se ubica en la calle Padre Fidel, número 25.</w:t>
      </w:r>
    </w:p>
    <w:p>
      <w:pPr>
        <w:pStyle w:val="Cuerpodetexto"/>
        <w:spacing w:lineRule="auto" w:line="240" w:before="0" w:after="140"/>
        <w:jc w:val="both"/>
        <w:rPr>
          <w:rFonts w:ascii="Arial" w:hAnsi="Arial" w:cs="Arial"/>
          <w:b w:val="false"/>
          <w:b w:val="false"/>
          <w:bCs w:val="false"/>
          <w:sz w:val="24"/>
          <w:szCs w:val="24"/>
        </w:rPr>
      </w:pPr>
      <w:r>
        <w:rPr/>
      </w:r>
    </w:p>
    <w:p>
      <w:pPr>
        <w:pStyle w:val="Cuerpodetexto"/>
        <w:spacing w:lineRule="auto" w:line="240" w:before="0" w:after="140"/>
        <w:jc w:val="both"/>
        <w:rPr/>
      </w:pPr>
      <w:r>
        <w:rPr>
          <w:rFonts w:cs="Arial" w:ascii="Arial" w:hAnsi="Arial"/>
          <w:b w:val="false"/>
          <w:bCs w:val="false"/>
          <w:sz w:val="24"/>
          <w:szCs w:val="24"/>
        </w:rPr>
        <w:t>La intención de la Delegación de Dinamización Cultural y Patrimonio Histórico p</w:t>
      </w:r>
      <w:r>
        <w:rPr>
          <w:rFonts w:cs="Arial" w:ascii="Arial" w:hAnsi="Arial"/>
          <w:b w:val="false"/>
          <w:bCs w:val="false"/>
          <w:sz w:val="24"/>
          <w:szCs w:val="24"/>
        </w:rPr>
        <w:t xml:space="preserve">ara este año </w:t>
      </w:r>
      <w:r>
        <w:rPr>
          <w:rFonts w:cs="Arial" w:ascii="Arial" w:hAnsi="Arial"/>
          <w:b w:val="false"/>
          <w:bCs w:val="false"/>
          <w:sz w:val="24"/>
          <w:szCs w:val="24"/>
        </w:rPr>
        <w:t>es continuar con el itinerario por l</w:t>
      </w:r>
      <w:r>
        <w:rPr>
          <w:rFonts w:cs="Arial" w:ascii="Arial" w:hAnsi="Arial"/>
          <w:b w:val="false"/>
          <w:bCs w:val="false"/>
          <w:sz w:val="24"/>
          <w:szCs w:val="24"/>
        </w:rPr>
        <w:t xml:space="preserve">as </w:t>
      </w:r>
      <w:r>
        <w:rPr>
          <w:rFonts w:cs="Arial" w:ascii="Arial" w:hAnsi="Arial"/>
          <w:b w:val="false"/>
          <w:bCs w:val="false"/>
          <w:sz w:val="24"/>
          <w:szCs w:val="24"/>
        </w:rPr>
        <w:t>e</w:t>
      </w:r>
      <w:r>
        <w:rPr>
          <w:rFonts w:cs="Arial" w:ascii="Arial" w:hAnsi="Arial"/>
          <w:b w:val="false"/>
          <w:bCs w:val="false"/>
          <w:sz w:val="24"/>
          <w:szCs w:val="24"/>
        </w:rPr>
        <w:t xml:space="preserve">ntidades </w:t>
      </w:r>
      <w:r>
        <w:rPr>
          <w:rFonts w:cs="Arial" w:ascii="Arial" w:hAnsi="Arial"/>
          <w:b w:val="false"/>
          <w:bCs w:val="false"/>
          <w:sz w:val="24"/>
          <w:szCs w:val="24"/>
        </w:rPr>
        <w:t>l</w:t>
      </w:r>
      <w:r>
        <w:rPr>
          <w:rFonts w:cs="Arial" w:ascii="Arial" w:hAnsi="Arial"/>
          <w:b w:val="false"/>
          <w:bCs w:val="false"/>
          <w:sz w:val="24"/>
          <w:szCs w:val="24"/>
        </w:rPr>
        <w:t xml:space="preserve">ocales </w:t>
      </w:r>
      <w:r>
        <w:rPr>
          <w:rFonts w:cs="Arial" w:ascii="Arial" w:hAnsi="Arial"/>
          <w:b w:val="false"/>
          <w:bCs w:val="false"/>
          <w:sz w:val="24"/>
          <w:szCs w:val="24"/>
        </w:rPr>
        <w:t>a</w:t>
      </w:r>
      <w:r>
        <w:rPr>
          <w:rFonts w:cs="Arial" w:ascii="Arial" w:hAnsi="Arial"/>
          <w:b w:val="false"/>
          <w:bCs w:val="false"/>
          <w:sz w:val="24"/>
          <w:szCs w:val="24"/>
        </w:rPr>
        <w:t xml:space="preserve">utónomas y barriadas de Jerez </w:t>
      </w:r>
      <w:r>
        <w:rPr>
          <w:rFonts w:cs="Arial" w:ascii="Arial" w:hAnsi="Arial"/>
          <w:b w:val="false"/>
          <w:bCs w:val="false"/>
          <w:sz w:val="24"/>
          <w:szCs w:val="24"/>
        </w:rPr>
        <w:t>y también</w:t>
      </w:r>
      <w:r>
        <w:rPr>
          <w:rFonts w:cs="Arial" w:ascii="Arial" w:hAnsi="Arial"/>
          <w:b w:val="false"/>
          <w:bCs w:val="false"/>
          <w:sz w:val="24"/>
          <w:szCs w:val="24"/>
        </w:rPr>
        <w:t xml:space="preserve"> llevar la exposición a </w:t>
      </w:r>
      <w:r>
        <w:rPr>
          <w:rFonts w:cs="Arial" w:ascii="Arial" w:hAnsi="Arial"/>
          <w:b w:val="false"/>
          <w:bCs w:val="false"/>
          <w:sz w:val="24"/>
          <w:szCs w:val="24"/>
        </w:rPr>
        <w:t>l</w:t>
      </w:r>
      <w:r>
        <w:rPr>
          <w:rFonts w:cs="Arial" w:ascii="Arial" w:hAnsi="Arial"/>
          <w:b w:val="false"/>
          <w:bCs w:val="false"/>
          <w:sz w:val="24"/>
          <w:szCs w:val="24"/>
        </w:rPr>
        <w:t xml:space="preserve">os centros culturales de la ciudad como </w:t>
      </w:r>
      <w:r>
        <w:rPr>
          <w:rFonts w:cs="Arial" w:ascii="Arial" w:hAnsi="Arial"/>
          <w:b w:val="false"/>
          <w:bCs w:val="false"/>
          <w:sz w:val="24"/>
          <w:szCs w:val="24"/>
        </w:rPr>
        <w:t>i</w:t>
      </w:r>
      <w:r>
        <w:rPr>
          <w:rFonts w:cs="Arial" w:ascii="Arial" w:hAnsi="Arial"/>
          <w:b w:val="false"/>
          <w:bCs w:val="false"/>
          <w:sz w:val="24"/>
          <w:szCs w:val="24"/>
        </w:rPr>
        <w:t xml:space="preserve">nstitutos de </w:t>
      </w:r>
      <w:r>
        <w:rPr>
          <w:rFonts w:cs="Arial" w:ascii="Arial" w:hAnsi="Arial"/>
          <w:b w:val="false"/>
          <w:bCs w:val="false"/>
          <w:sz w:val="24"/>
          <w:szCs w:val="24"/>
        </w:rPr>
        <w:t>Educación</w:t>
      </w:r>
      <w:r>
        <w:rPr>
          <w:rFonts w:cs="Arial" w:ascii="Arial" w:hAnsi="Arial"/>
          <w:b w:val="false"/>
          <w:bCs w:val="false"/>
          <w:sz w:val="24"/>
          <w:szCs w:val="24"/>
        </w:rPr>
        <w:t xml:space="preserve"> Secundaria </w:t>
      </w:r>
      <w:r>
        <w:rPr>
          <w:rFonts w:cs="Arial" w:ascii="Arial" w:hAnsi="Arial"/>
          <w:b w:val="false"/>
          <w:bCs w:val="false"/>
          <w:sz w:val="24"/>
          <w:szCs w:val="24"/>
        </w:rPr>
        <w:t>o</w:t>
      </w:r>
      <w:r>
        <w:rPr>
          <w:rFonts w:cs="Arial" w:ascii="Arial" w:hAnsi="Arial"/>
          <w:b w:val="false"/>
          <w:bCs w:val="false"/>
          <w:sz w:val="24"/>
          <w:szCs w:val="24"/>
        </w:rPr>
        <w:t xml:space="preserve"> el Campus Universitario de la Universidad de Cádiz, </w:t>
      </w:r>
      <w:r>
        <w:rPr>
          <w:rFonts w:cs="Arial" w:ascii="Arial" w:hAnsi="Arial"/>
          <w:b w:val="false"/>
          <w:bCs w:val="false"/>
          <w:sz w:val="24"/>
          <w:szCs w:val="24"/>
        </w:rPr>
        <w:t xml:space="preserve">para dar a conocer el patrimonio de Jerez en los </w:t>
      </w:r>
      <w:r>
        <w:rPr>
          <w:rFonts w:cs="Arial" w:ascii="Arial" w:hAnsi="Arial"/>
          <w:b w:val="false"/>
          <w:bCs w:val="false"/>
          <w:sz w:val="24"/>
          <w:szCs w:val="24"/>
        </w:rPr>
        <w:t xml:space="preserve">lugares  </w:t>
      </w:r>
      <w:r>
        <w:rPr>
          <w:rFonts w:cs="Arial" w:ascii="Arial" w:hAnsi="Arial"/>
          <w:b w:val="false"/>
          <w:bCs w:val="false"/>
          <w:sz w:val="24"/>
          <w:szCs w:val="24"/>
        </w:rPr>
        <w:t xml:space="preserve">de formación </w:t>
      </w:r>
      <w:r>
        <w:rPr>
          <w:rFonts w:cs="Arial" w:ascii="Arial" w:hAnsi="Arial"/>
          <w:b w:val="false"/>
          <w:bCs w:val="false"/>
          <w:sz w:val="24"/>
          <w:szCs w:val="24"/>
        </w:rPr>
        <w:t>de</w:t>
      </w:r>
      <w:r>
        <w:rPr>
          <w:rFonts w:cs="Arial" w:ascii="Arial" w:hAnsi="Arial"/>
          <w:b w:val="false"/>
          <w:bCs w:val="false"/>
          <w:sz w:val="24"/>
          <w:szCs w:val="24"/>
        </w:rPr>
        <w:t xml:space="preserve"> la juventud. Asimismo, esta exposición itinerante podría sobrepasar los límites del municipio y visitar otras localidades del entorno.</w:t>
      </w:r>
    </w:p>
    <w:p>
      <w:pPr>
        <w:pStyle w:val="Cuerpodetexto"/>
        <w:spacing w:lineRule="auto" w:line="240" w:before="0" w:after="140"/>
        <w:jc w:val="both"/>
        <w:rPr>
          <w:rFonts w:ascii="Arial" w:hAnsi="Arial" w:cs="Arial"/>
          <w:b w:val="false"/>
          <w:b w:val="false"/>
          <w:bCs w:val="false"/>
          <w:sz w:val="24"/>
          <w:szCs w:val="24"/>
        </w:rPr>
      </w:pPr>
      <w:r>
        <w:rPr/>
      </w:r>
    </w:p>
    <w:tbl>
      <w:tblPr>
        <w:tblW w:w="7689" w:type="dxa"/>
        <w:jc w:val="left"/>
        <w:tblInd w:w="-1" w:type="dxa"/>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bottom w:val="single" w:sz="2" w:space="0" w:color="000000"/>
              <w:right w:val="single" w:sz="2" w:space="0" w:color="000000"/>
            </w:tcBorders>
            <w:shd w:fill="auto" w:val="clear"/>
          </w:tcPr>
          <w:p>
            <w:pPr>
              <w:pStyle w:val="Contenidodelatabla"/>
              <w:widowControl w:val="false"/>
              <w:jc w:val="both"/>
              <w:rPr/>
            </w:pPr>
            <w:hyperlink r:id="rId2">
              <w:r>
                <w:rPr>
                  <w:rStyle w:val="EnlacedeInternet"/>
                  <w:rFonts w:cs="Arial" w:ascii="Arial" w:hAnsi="Arial"/>
                  <w:b w:val="false"/>
                  <w:bCs w:val="false"/>
                  <w:i/>
                  <w:iCs/>
                  <w:color w:val="000000"/>
                  <w:sz w:val="22"/>
                  <w:szCs w:val="22"/>
                  <w:u w:val="none"/>
                </w:rPr>
                <w:t>Se adjunta c</w:t>
              </w:r>
            </w:hyperlink>
            <w:r>
              <w:rPr>
                <w:rFonts w:cs="Arial" w:ascii="Arial" w:hAnsi="Arial"/>
                <w:b w:val="false"/>
                <w:bCs w:val="false"/>
                <w:i/>
                <w:iCs/>
                <w:color w:val="000000"/>
                <w:sz w:val="22"/>
                <w:szCs w:val="22"/>
                <w:u w:val="none"/>
              </w:rPr>
              <w:t>artel</w:t>
            </w:r>
          </w:p>
        </w:tc>
      </w:tr>
    </w:tbl>
    <w:p>
      <w:pPr>
        <w:pStyle w:val="Cuerpodetexto"/>
        <w:spacing w:lineRule="auto" w:line="240" w:before="0" w:after="140"/>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3" r="-10049" b="-1263"/>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0" t="-4289" r="-9120"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ListLabel1">
    <w:name w:val="ListLabel 1"/>
    <w:qFormat/>
    <w:rPr>
      <w:rFonts w:ascii="Arial" w:hAnsi="Arial" w:cs="Arial"/>
      <w:b w:val="false"/>
      <w:bCs w:val="false"/>
      <w:i/>
      <w:iCs/>
      <w:color w:val="000000"/>
      <w:sz w:val="22"/>
      <w:szCs w:val="22"/>
      <w:u w:val="none"/>
    </w:rPr>
  </w:style>
  <w:style w:type="character" w:styleId="ListLabel2">
    <w:name w:val="ListLabel 2"/>
    <w:qFormat/>
    <w:rPr>
      <w:rFonts w:ascii="Arial" w:hAnsi="Arial" w:cs="Arial"/>
      <w:b w:val="false"/>
      <w:bCs w:val="false"/>
      <w:i/>
      <w:iCs/>
      <w:color w:val="000000"/>
      <w:sz w:val="22"/>
      <w:szCs w:val="22"/>
      <w:u w:val="none"/>
    </w:rPr>
  </w:style>
  <w:style w:type="character" w:styleId="ListLabel3">
    <w:name w:val="ListLabel 3"/>
    <w:qFormat/>
    <w:rPr>
      <w:rFonts w:ascii="Arial" w:hAnsi="Arial" w:cs="Arial"/>
      <w:b w:val="false"/>
      <w:bCs w:val="false"/>
      <w:i/>
      <w:iCs/>
      <w:color w:val="000000"/>
      <w:sz w:val="22"/>
      <w:szCs w:val="22"/>
      <w:u w:val="none"/>
    </w:rPr>
  </w:style>
  <w:style w:type="character" w:styleId="ListLabel4">
    <w:name w:val="ListLabel 4"/>
    <w:qFormat/>
    <w:rPr>
      <w:rFonts w:ascii="Arial" w:hAnsi="Arial" w:cs="Arial"/>
      <w:b w:val="false"/>
      <w:bCs w:val="false"/>
      <w:i/>
      <w:iCs/>
      <w:color w:val="000000"/>
      <w:sz w:val="22"/>
      <w:szCs w:val="22"/>
      <w:u w:val="none"/>
    </w:rPr>
  </w:style>
  <w:style w:type="character" w:styleId="ListLabel5">
    <w:name w:val="ListLabel 5"/>
    <w:qFormat/>
    <w:rPr>
      <w:rFonts w:ascii="Arial" w:hAnsi="Arial" w:cs="Arial"/>
      <w:b w:val="false"/>
      <w:bCs w:val="false"/>
      <w:i/>
      <w:iCs/>
      <w:color w:val="000000"/>
      <w:sz w:val="22"/>
      <w:szCs w:val="22"/>
      <w:u w:val="non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LibreOffice/6.2.7.1$Windows_X86_64 LibreOffice_project/23edc44b61b830b7d749943e020e96f5a7df63bf</Application>
  <Pages>2</Pages>
  <Words>449</Words>
  <Characters>2250</Characters>
  <CharactersWithSpaces>2694</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2022-01-13T10:29:18Z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Aytojerez</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