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36"/>
          <w:szCs w:val="36"/>
        </w:rPr>
        <w:t xml:space="preserve">El Ayuntamiento de Jerez </w:t>
      </w:r>
      <w:r>
        <w:rPr>
          <w:rFonts w:eastAsia="Times New Roman" w:cs="Arial" w:ascii="Arial" w:hAnsi="Arial"/>
          <w:b/>
          <w:color w:val="auto"/>
          <w:kern w:val="2"/>
          <w:sz w:val="36"/>
          <w:szCs w:val="36"/>
          <w:lang w:val="es-ES" w:eastAsia="zh-CN" w:bidi="ar-SA"/>
        </w:rPr>
        <w:t>abre el</w:t>
      </w:r>
      <w:r>
        <w:rPr>
          <w:rFonts w:cs="Arial" w:ascii="Arial" w:hAnsi="Arial"/>
          <w:b/>
          <w:sz w:val="36"/>
          <w:szCs w:val="36"/>
        </w:rPr>
        <w:t xml:space="preserve"> </w:t>
      </w:r>
      <w:r>
        <w:rPr>
          <w:rFonts w:eastAsia="Times New Roman" w:cs="Arial" w:ascii="Arial" w:hAnsi="Arial"/>
          <w:b/>
          <w:color w:val="auto"/>
          <w:kern w:val="2"/>
          <w:sz w:val="36"/>
          <w:szCs w:val="36"/>
          <w:lang w:val="es-ES" w:eastAsia="zh-CN" w:bidi="ar-SA"/>
        </w:rPr>
        <w:t>nuevo espacio</w:t>
      </w:r>
      <w:r>
        <w:rPr>
          <w:rFonts w:cs="Arial" w:ascii="Arial" w:hAnsi="Arial"/>
          <w:b/>
          <w:sz w:val="36"/>
          <w:szCs w:val="36"/>
        </w:rPr>
        <w:t xml:space="preserve">  de esparcimiento canino en el Parque del Ferrocarril en Vallesequillo</w:t>
      </w:r>
    </w:p>
    <w:p>
      <w:pPr>
        <w:pStyle w:val="Normal"/>
        <w:rPr>
          <w:rFonts w:ascii="Arial" w:hAnsi="Arial" w:cs="Arial"/>
          <w:b/>
          <w:b/>
          <w:sz w:val="36"/>
          <w:szCs w:val="36"/>
        </w:rPr>
      </w:pPr>
      <w:r>
        <w:rPr>
          <w:rFonts w:cs="Arial" w:ascii="Arial" w:hAnsi="Arial"/>
          <w:b/>
          <w:sz w:val="36"/>
          <w:szCs w:val="36"/>
        </w:rPr>
      </w:r>
    </w:p>
    <w:p>
      <w:pPr>
        <w:pStyle w:val="Normal"/>
        <w:spacing w:before="0" w:after="142"/>
        <w:jc w:val="both"/>
        <w:rPr/>
      </w:pPr>
      <w:r>
        <w:rPr>
          <w:rFonts w:eastAsia="Times New Roman" w:cs="Arial" w:ascii="Arial" w:hAnsi="Arial"/>
          <w:b/>
          <w:bCs/>
          <w:color w:val="000000"/>
          <w:kern w:val="2"/>
          <w:sz w:val="24"/>
          <w:szCs w:val="24"/>
          <w:lang w:val="es-ES" w:eastAsia="zh-CN" w:bidi="ar-SA"/>
        </w:rPr>
        <w:t>2</w:t>
      </w:r>
      <w:r>
        <w:rPr>
          <w:rFonts w:cs="Arial" w:ascii="Arial" w:hAnsi="Arial"/>
          <w:b/>
          <w:bCs/>
          <w:color w:val="000000"/>
          <w:sz w:val="24"/>
          <w:szCs w:val="24"/>
        </w:rPr>
        <w:t xml:space="preserve"> de </w:t>
      </w:r>
      <w:r>
        <w:rPr>
          <w:rFonts w:eastAsia="Times New Roman" w:cs="Arial" w:ascii="Arial" w:hAnsi="Arial"/>
          <w:b/>
          <w:bCs/>
          <w:color w:val="000000"/>
          <w:kern w:val="2"/>
          <w:sz w:val="24"/>
          <w:szCs w:val="24"/>
          <w:lang w:val="es-ES" w:eastAsia="zh-CN" w:bidi="ar-SA"/>
        </w:rPr>
        <w:t>febrero</w:t>
      </w:r>
      <w:r>
        <w:rPr>
          <w:rFonts w:cs="Arial" w:ascii="Arial" w:hAnsi="Arial"/>
          <w:b/>
          <w:bCs/>
          <w:color w:val="000000"/>
          <w:sz w:val="24"/>
          <w:szCs w:val="24"/>
        </w:rPr>
        <w:t xml:space="preserve"> de 2022. </w:t>
      </w:r>
      <w:r>
        <w:rPr>
          <w:rFonts w:cs="Arial" w:ascii="Arial" w:hAnsi="Arial"/>
          <w:b w:val="false"/>
          <w:bCs w:val="false"/>
          <w:color w:val="000000"/>
          <w:sz w:val="24"/>
          <w:szCs w:val="24"/>
        </w:rPr>
        <w:t xml:space="preserve">El Ayuntamiento de Jerez ha habilitado una nueva zona de esparcimiento canino, ubicada en el </w:t>
      </w:r>
      <w:r>
        <w:rPr>
          <w:rFonts w:cs="Arial" w:ascii="Arial" w:hAnsi="Arial"/>
          <w:b w:val="false"/>
          <w:bCs/>
          <w:i w:val="false"/>
          <w:iCs w:val="false"/>
          <w:caps w:val="false"/>
          <w:smallCaps w:val="false"/>
          <w:color w:val="000000"/>
          <w:spacing w:val="0"/>
          <w:sz w:val="24"/>
          <w:szCs w:val="24"/>
        </w:rPr>
        <w:t xml:space="preserve">Parque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del Ferrocarril de la barriada Vallesequillo, visitada esta semana por el teniente de alcaldesa de Urbanismo, José Antonio Díaz, los delegados municipales de Bienestar Animal, Rubén Pérez Carvajal, y de Distritos, Ana Hérica Ramos, junto al presidente de la Asociación de Vecinos de Vallesequillo, Ramón Hierro.</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Se trata de un nuevo</w:t>
      </w:r>
      <w:r>
        <w:rPr>
          <w:rFonts w:cs="Arial" w:ascii="Arial" w:hAnsi="Arial"/>
          <w:b w:val="false"/>
          <w:bCs/>
          <w:i w:val="false"/>
          <w:iCs w:val="false"/>
          <w:caps w:val="false"/>
          <w:smallCaps w:val="false"/>
          <w:color w:val="000000"/>
          <w:spacing w:val="0"/>
          <w:sz w:val="24"/>
          <w:szCs w:val="24"/>
        </w:rPr>
        <w:t xml:space="preserve"> punto de esparcimiento canino que se suma al que se está construyendo en el Parque Kiwi y el proyectado en la Avenida Espera, junto al Parque Escénico, cuya inversión es de u</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nos </w:t>
      </w:r>
      <w:r>
        <w:rPr>
          <w:rFonts w:cs="Arial" w:ascii="Arial" w:hAnsi="Arial"/>
          <w:b w:val="false"/>
          <w:bCs/>
          <w:i w:val="false"/>
          <w:iCs w:val="false"/>
          <w:caps w:val="false"/>
          <w:smallCaps w:val="false"/>
          <w:color w:val="000000"/>
          <w:spacing w:val="0"/>
          <w:sz w:val="24"/>
          <w:szCs w:val="24"/>
        </w:rPr>
        <w:t>30.000 euros. Con éstos ya son 14 parques caninos los que se encuentran abiertos o en curso en la ciudad.</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cuanto a esta apertura, José Antonio Díaz ha destacado “el Gobierno de Mamen Sánchez </w:t>
      </w:r>
      <w:r>
        <w:rPr>
          <w:rFonts w:eastAsia="Times New Roman" w:cs="Arial" w:ascii="Arial" w:hAnsi="Arial"/>
          <w:b w:val="false"/>
          <w:bCs/>
          <w:i w:val="false"/>
          <w:iCs w:val="false"/>
          <w:caps w:val="false"/>
          <w:smallCaps w:val="false"/>
          <w:color w:val="000000"/>
          <w:spacing w:val="0"/>
          <w:kern w:val="2"/>
          <w:sz w:val="24"/>
          <w:szCs w:val="24"/>
          <w:lang w:val="es-ES" w:eastAsia="zh-CN" w:bidi="ar-SA"/>
        </w:rPr>
        <w:t>sigue</w:t>
      </w:r>
      <w:r>
        <w:rPr>
          <w:rFonts w:cs="Arial" w:ascii="Arial" w:hAnsi="Arial"/>
          <w:b w:val="false"/>
          <w:bCs/>
          <w:i w:val="false"/>
          <w:iCs w:val="false"/>
          <w:caps w:val="false"/>
          <w:smallCaps w:val="false"/>
          <w:color w:val="000000"/>
          <w:spacing w:val="0"/>
          <w:sz w:val="24"/>
          <w:szCs w:val="24"/>
        </w:rPr>
        <w:t xml:space="preserve"> dotando de todos los equipamiento a los </w:t>
      </w:r>
      <w:r>
        <w:rPr>
          <w:rFonts w:eastAsia="Times New Roman" w:cs="Arial" w:ascii="Arial" w:hAnsi="Arial"/>
          <w:b w:val="false"/>
          <w:bCs/>
          <w:i w:val="false"/>
          <w:iCs w:val="false"/>
          <w:caps w:val="false"/>
          <w:smallCaps w:val="false"/>
          <w:color w:val="000000"/>
          <w:spacing w:val="0"/>
          <w:kern w:val="2"/>
          <w:sz w:val="24"/>
          <w:szCs w:val="24"/>
          <w:lang w:val="es-ES" w:eastAsia="zh-CN" w:bidi="ar-SA"/>
        </w:rPr>
        <w:t>barrios</w:t>
      </w:r>
      <w:r>
        <w:rPr>
          <w:rFonts w:cs="Arial" w:ascii="Arial" w:hAnsi="Arial"/>
          <w:b w:val="false"/>
          <w:bCs/>
          <w:i w:val="false"/>
          <w:iCs w:val="false"/>
          <w:caps w:val="false"/>
          <w:smallCaps w:val="false"/>
          <w:color w:val="000000"/>
          <w:spacing w:val="0"/>
          <w:sz w:val="24"/>
          <w:szCs w:val="24"/>
        </w:rPr>
        <w:t>, no solamente mejorando el acerado, el asfaltado o la iluminación, también con nuevos parques infantiles y, en este caso, de parques caninos”. Ha hecho también hincap</w:t>
      </w:r>
      <w:r>
        <w:rPr>
          <w:rFonts w:eastAsia="Times New Roman" w:cs="Arial" w:ascii="Arial" w:hAnsi="Arial"/>
          <w:b w:val="false"/>
          <w:bCs/>
          <w:i w:val="false"/>
          <w:iCs w:val="false"/>
          <w:caps w:val="false"/>
          <w:smallCaps w:val="false"/>
          <w:color w:val="000000"/>
          <w:spacing w:val="0"/>
          <w:kern w:val="2"/>
          <w:sz w:val="24"/>
          <w:szCs w:val="24"/>
          <w:lang w:val="es-ES" w:eastAsia="zh-CN" w:bidi="ar-SA"/>
        </w:rPr>
        <w:t>ié</w:t>
      </w:r>
      <w:r>
        <w:rPr>
          <w:rFonts w:cs="Arial" w:ascii="Arial" w:hAnsi="Arial"/>
          <w:b w:val="false"/>
          <w:bCs/>
          <w:i w:val="false"/>
          <w:iCs w:val="false"/>
          <w:caps w:val="false"/>
          <w:smallCaps w:val="false"/>
          <w:color w:val="000000"/>
          <w:spacing w:val="0"/>
          <w:sz w:val="24"/>
          <w:szCs w:val="24"/>
        </w:rPr>
        <w:t xml:space="preserv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en que “</w:t>
      </w:r>
      <w:r>
        <w:rPr>
          <w:rFonts w:cs="Arial" w:ascii="Arial" w:hAnsi="Arial"/>
          <w:b w:val="false"/>
          <w:bCs/>
          <w:i w:val="false"/>
          <w:iCs w:val="false"/>
          <w:caps w:val="false"/>
          <w:smallCaps w:val="false"/>
          <w:color w:val="000000"/>
          <w:spacing w:val="0"/>
          <w:sz w:val="24"/>
          <w:szCs w:val="24"/>
        </w:rPr>
        <w:t>es importante seguir invi</w:t>
      </w:r>
      <w:r>
        <w:rPr>
          <w:rFonts w:eastAsia="Times New Roman" w:cs="Arial" w:ascii="Arial" w:hAnsi="Arial"/>
          <w:b w:val="false"/>
          <w:bCs/>
          <w:i w:val="false"/>
          <w:iCs w:val="false"/>
          <w:caps w:val="false"/>
          <w:smallCaps w:val="false"/>
          <w:color w:val="000000"/>
          <w:spacing w:val="0"/>
          <w:kern w:val="2"/>
          <w:sz w:val="24"/>
          <w:szCs w:val="24"/>
          <w:lang w:val="es-ES" w:eastAsia="zh-CN" w:bidi="ar-SA"/>
        </w:rPr>
        <w:t>rtiendo</w:t>
      </w:r>
      <w:r>
        <w:rPr>
          <w:rFonts w:cs="Arial" w:ascii="Arial" w:hAnsi="Arial"/>
          <w:b w:val="false"/>
          <w:bCs/>
          <w:i w:val="false"/>
          <w:iCs w:val="false"/>
          <w:caps w:val="false"/>
          <w:smallCaps w:val="false"/>
          <w:color w:val="000000"/>
          <w:spacing w:val="0"/>
          <w:sz w:val="24"/>
          <w:szCs w:val="24"/>
        </w:rPr>
        <w:t xml:space="preserve"> en </w:t>
      </w:r>
      <w:r>
        <w:rPr>
          <w:rFonts w:eastAsia="Times New Roman" w:cs="Arial" w:ascii="Arial" w:hAnsi="Arial"/>
          <w:b w:val="false"/>
          <w:bCs/>
          <w:i w:val="false"/>
          <w:iCs w:val="false"/>
          <w:caps w:val="false"/>
          <w:smallCaps w:val="false"/>
          <w:color w:val="000000"/>
          <w:spacing w:val="0"/>
          <w:kern w:val="2"/>
          <w:sz w:val="24"/>
          <w:szCs w:val="24"/>
          <w:lang w:val="es-ES" w:eastAsia="zh-CN" w:bidi="ar-SA"/>
        </w:rPr>
        <w:t>la</w:t>
      </w:r>
      <w:r>
        <w:rPr>
          <w:rFonts w:cs="Arial" w:ascii="Arial" w:hAnsi="Arial"/>
          <w:b w:val="false"/>
          <w:bCs/>
          <w:i w:val="false"/>
          <w:iCs w:val="false"/>
          <w:caps w:val="false"/>
          <w:smallCaps w:val="false"/>
          <w:color w:val="000000"/>
          <w:spacing w:val="0"/>
          <w:sz w:val="24"/>
          <w:szCs w:val="24"/>
        </w:rPr>
        <w:t xml:space="preserv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ciudadanía </w:t>
      </w:r>
      <w:r>
        <w:rPr>
          <w:rFonts w:cs="Arial" w:ascii="Arial" w:hAnsi="Arial"/>
          <w:b w:val="false"/>
          <w:bCs/>
          <w:i w:val="false"/>
          <w:iCs w:val="false"/>
          <w:caps w:val="false"/>
          <w:smallCaps w:val="false"/>
          <w:color w:val="000000"/>
          <w:spacing w:val="0"/>
          <w:sz w:val="24"/>
          <w:szCs w:val="24"/>
        </w:rPr>
        <w:t>y bienestar animal, así como en el conjunto de actividades l</w:t>
      </w:r>
      <w:r>
        <w:rPr>
          <w:rFonts w:eastAsia="Times New Roman" w:cs="Arial" w:ascii="Arial" w:hAnsi="Arial"/>
          <w:b w:val="false"/>
          <w:bCs/>
          <w:i w:val="false"/>
          <w:iCs w:val="false"/>
          <w:caps w:val="false"/>
          <w:smallCaps w:val="false"/>
          <w:color w:val="000000"/>
          <w:spacing w:val="0"/>
          <w:kern w:val="2"/>
          <w:sz w:val="24"/>
          <w:szCs w:val="24"/>
          <w:lang w:val="es-ES" w:eastAsia="zh-CN" w:bidi="ar-SA"/>
        </w:rPr>
        <w:t>údicas</w:t>
      </w:r>
      <w:r>
        <w:rPr>
          <w:rFonts w:cs="Arial" w:ascii="Arial" w:hAnsi="Arial"/>
          <w:b w:val="false"/>
          <w:bCs/>
          <w:i w:val="false"/>
          <w:iCs w:val="false"/>
          <w:caps w:val="false"/>
          <w:smallCaps w:val="false"/>
          <w:color w:val="000000"/>
          <w:spacing w:val="0"/>
          <w:sz w:val="24"/>
          <w:szCs w:val="24"/>
        </w:rPr>
        <w:t xml:space="preserve"> que puedan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existir </w:t>
      </w:r>
      <w:r>
        <w:rPr>
          <w:rFonts w:cs="Arial" w:ascii="Arial" w:hAnsi="Arial"/>
          <w:b w:val="false"/>
          <w:bCs/>
          <w:i w:val="false"/>
          <w:iCs w:val="false"/>
          <w:caps w:val="false"/>
          <w:smallCaps w:val="false"/>
          <w:color w:val="000000"/>
          <w:spacing w:val="0"/>
          <w:sz w:val="24"/>
          <w:szCs w:val="24"/>
        </w:rPr>
        <w:t xml:space="preserve">en todos los parques y </w:t>
      </w:r>
      <w:r>
        <w:rPr>
          <w:rFonts w:eastAsia="Times New Roman" w:cs="Arial" w:ascii="Arial" w:hAnsi="Arial"/>
          <w:b w:val="false"/>
          <w:bCs/>
          <w:i w:val="false"/>
          <w:iCs w:val="false"/>
          <w:caps w:val="false"/>
          <w:smallCaps w:val="false"/>
          <w:color w:val="000000"/>
          <w:spacing w:val="0"/>
          <w:kern w:val="2"/>
          <w:sz w:val="24"/>
          <w:szCs w:val="24"/>
          <w:lang w:val="es-ES" w:eastAsia="zh-CN" w:bidi="ar-SA"/>
        </w:rPr>
        <w:t>jardines</w:t>
      </w:r>
      <w:r>
        <w:rPr>
          <w:rFonts w:cs="Arial" w:ascii="Arial" w:hAnsi="Arial"/>
          <w:b w:val="false"/>
          <w:bCs/>
          <w:i w:val="false"/>
          <w:iCs w:val="false"/>
          <w:caps w:val="false"/>
          <w:smallCaps w:val="false"/>
          <w:color w:val="000000"/>
          <w:spacing w:val="0"/>
          <w:sz w:val="24"/>
          <w:szCs w:val="24"/>
        </w:rPr>
        <w:t xml:space="preserve"> de la ciudad”.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También ha  reiterado que “el Gobierno de las inversiones sigue invirtiendo en la ciudad, con presupuestos reales, marcando prioridades de los vecinos</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y sociales con y en los distintos distritos de la ciudad. Son tres parques caninos en lo que va de 2022, pero vamos a seguir mejorando los ya existentes desde Infraestructuras con la coordinación de Bienestar y Protección Animal, y vamos a plantear otros para seguir dotando a la ciudadanía de estos espacios caninos”.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Por su parte, Rubén Pérez ha señalado que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como siempre desde el Gobierno de Mamen Sánchez  “seguimos realizando  inversiones que mejoren la vida de la ciudadanía y, en este caso también de los animales de compañía”. También ha señalado que “este espacio se ha puesto en marcha hoy, y en breve lo harán los existentes en los parques El Altillo y Kiwi. En total una inversión de casi 30.000 euros y, 2.100 metros cuadrados para que los perros puedan disfrutar en lugares adecuados a sus necesidades”. También ha destacado que cuenta con puntos de agua potable y una zona destinada a los cachorros, apelando a la responsabilidad ciudadana para conservar y cuidar este espacio.</w:t>
      </w:r>
    </w:p>
    <w:p>
      <w:pPr>
        <w:pStyle w:val="Normal"/>
        <w:spacing w:before="0" w:after="142"/>
        <w:jc w:val="both"/>
        <w:rPr>
          <w:rFonts w:ascii="Arial" w:hAnsi="Arial" w:eastAsia="Times New Roman" w:cs="Arial"/>
          <w:b w:val="false"/>
          <w:b w:val="false"/>
          <w:bCs/>
          <w:i w:val="false"/>
          <w:i w:val="false"/>
          <w:iCs w:val="false"/>
          <w:caps w:val="false"/>
          <w:smallCaps w:val="false"/>
          <w:color w:val="000000"/>
          <w:spacing w:val="0"/>
          <w:kern w:val="2"/>
          <w:sz w:val="24"/>
          <w:szCs w:val="24"/>
          <w:lang w:val="es-ES" w:eastAsia="zh-CN" w:bidi="ar-SA"/>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Por su parte la delegada de Distritos, Ana Hérica Ramos, además de resaltar la apuesta firme, que se lleva a cabo desde la Delegación de Protección y Bienestar Animal, ha apuntado que todas las inversiones en mejoras que se están llevando a cabo en los distintos distritos, requieren de una coresponsabilidad ciudadana para conservarlas y cuidarlas. Ha adelantado que los parques contarán con una señalización y normas que hay que cumplir para que los animales disfruten.</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tbl>
      <w:tblPr>
        <w:tblW w:w="7663" w:type="dxa"/>
        <w:jc w:val="left"/>
        <w:tblInd w:w="4"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adjuntan fotografías</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Application>LibreOffice/6.2.7.1$Windows_X86_64 LibreOffice_project/23edc44b61b830b7d749943e020e96f5a7df63bf</Application>
  <Pages>2</Pages>
  <Words>493</Words>
  <Characters>2503</Characters>
  <CharactersWithSpaces>2998</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2022-02-02T08:59:51Z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