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uerpodetexto"/>
        <w:spacing w:lineRule="auto" w:line="240"/>
        <w:rPr>
          <w:rFonts w:ascii="Arial" w:hAnsi="Arial" w:eastAsia="Times New Roman" w:cs="Arial"/>
          <w:b/>
          <w:b/>
          <w:bCs/>
          <w:color w:val="auto"/>
          <w:kern w:val="2"/>
          <w:sz w:val="36"/>
          <w:szCs w:val="36"/>
          <w:lang w:val="es-ES" w:eastAsia="zh-CN" w:bidi="ar-SA"/>
        </w:rPr>
      </w:pPr>
      <w:r>
        <w:rPr>
          <w:rFonts w:eastAsia="Times New Roman" w:cs="Arial" w:ascii="Arial" w:hAnsi="Arial"/>
          <w:b/>
          <w:bCs/>
          <w:color w:val="auto"/>
          <w:kern w:val="2"/>
          <w:sz w:val="36"/>
          <w:szCs w:val="36"/>
          <w:lang w:val="es-ES" w:eastAsia="zh-CN" w:bidi="ar-SA"/>
        </w:rPr>
        <w:t>El Ayuntamiento da difusión a la muestra ‘Mujeres gitanas. Identidades diversas’ en los centros educativos</w:t>
      </w:r>
    </w:p>
    <w:p>
      <w:pPr>
        <w:pStyle w:val="Cuerpodetexto"/>
        <w:spacing w:lineRule="auto" w:line="240"/>
        <w:rPr>
          <w:rFonts w:ascii="Arial" w:hAnsi="Arial" w:eastAsia="Times New Roman" w:cs="Arial"/>
          <w:color w:val="auto"/>
          <w:kern w:val="2"/>
          <w:sz w:val="32"/>
          <w:szCs w:val="36"/>
          <w:lang w:val="es-ES" w:eastAsia="zh-CN" w:bidi="ar-SA"/>
        </w:rPr>
      </w:pPr>
      <w:r>
        <w:rPr>
          <w:rFonts w:eastAsia="Times New Roman" w:cs="Arial" w:ascii="Arial" w:hAnsi="Arial"/>
          <w:color w:val="auto"/>
          <w:kern w:val="2"/>
          <w:sz w:val="32"/>
          <w:szCs w:val="36"/>
          <w:lang w:val="es-ES" w:eastAsia="zh-CN" w:bidi="ar-SA"/>
        </w:rPr>
        <w:t>Ana Hérica Ramos y Felipa Medrano comparten un encuentro con alumnado del Poeta Carlos Álvarez</w:t>
      </w:r>
    </w:p>
    <w:p>
      <w:pPr>
        <w:pStyle w:val="Cuerpodetexto"/>
        <w:spacing w:lineRule="auto" w:line="240"/>
        <w:jc w:val="both"/>
        <w:rPr>
          <w:rFonts w:ascii="Trebuchet MS" w:hAnsi="Trebuchet MS" w:cs="Trebuchet MS"/>
          <w:b/>
          <w:b/>
          <w:bCs/>
          <w:sz w:val="18"/>
          <w:szCs w:val="26"/>
        </w:rPr>
      </w:pPr>
      <w:r>
        <w:rPr>
          <w:rFonts w:cs="Trebuchet MS" w:ascii="Trebuchet MS" w:hAnsi="Trebuchet MS"/>
          <w:b/>
          <w:bCs/>
          <w:sz w:val="18"/>
          <w:szCs w:val="26"/>
        </w:rPr>
      </w:r>
    </w:p>
    <w:p>
      <w:pPr>
        <w:pStyle w:val="Cuerpodetexto"/>
        <w:spacing w:lineRule="auto" w:line="240" w:before="0" w:after="140"/>
        <w:jc w:val="both"/>
        <w:rPr>
          <w:rFonts w:ascii="Arial" w:hAnsi="Arial" w:cs="Arial"/>
        </w:rPr>
      </w:pPr>
      <w:r>
        <w:rPr>
          <w:rFonts w:eastAsia="Times New Roman" w:cs="Arial" w:ascii="Arial" w:hAnsi="Arial"/>
          <w:b/>
          <w:bCs/>
          <w:color w:val="auto"/>
          <w:kern w:val="2"/>
          <w:sz w:val="26"/>
          <w:szCs w:val="26"/>
          <w:lang w:val="es-ES" w:eastAsia="zh-CN" w:bidi="ar-SA"/>
        </w:rPr>
        <w:t xml:space="preserve">6 </w:t>
      </w:r>
      <w:r>
        <w:rPr>
          <w:rFonts w:eastAsia="Times New Roman" w:cs="Arial" w:ascii="Arial" w:hAnsi="Arial"/>
          <w:b/>
          <w:bCs/>
          <w:color w:val="auto"/>
          <w:kern w:val="2"/>
          <w:sz w:val="26"/>
          <w:szCs w:val="26"/>
          <w:lang w:val="es-ES" w:eastAsia="zh-CN" w:bidi="ar-SA"/>
        </w:rPr>
        <w:t>de febrero de 2022</w:t>
      </w:r>
      <w:r>
        <w:rPr>
          <w:rFonts w:cs="Arial" w:ascii="Arial" w:hAnsi="Arial"/>
          <w:b/>
          <w:bCs/>
          <w:sz w:val="26"/>
          <w:szCs w:val="26"/>
        </w:rPr>
        <w:t>.</w:t>
      </w:r>
      <w:r>
        <w:rPr>
          <w:rFonts w:cs="Arial" w:ascii="Arial" w:hAnsi="Arial"/>
          <w:sz w:val="26"/>
          <w:szCs w:val="26"/>
        </w:rPr>
        <w:t xml:space="preserve"> </w:t>
      </w:r>
      <w:r>
        <w:rPr>
          <w:rFonts w:eastAsia="Times New Roman" w:cs="Arial" w:ascii="Arial" w:hAnsi="Arial"/>
          <w:color w:val="auto"/>
          <w:kern w:val="2"/>
          <w:sz w:val="26"/>
          <w:szCs w:val="26"/>
          <w:lang w:val="es-ES" w:eastAsia="zh-CN" w:bidi="ar-SA"/>
        </w:rPr>
        <w:t>El Ayuntamiento de Jerez sigue incrementando su oferta educativa en materia de Igualdad, con nuevas propuestas que están teniendo una gran aceptación y demanda por parte de los centros educativos. Este es el caso de la exposición itinerante ‘Mujeres gitanas. Identidades diversas’, editada el pasado año por la Delegación de Igualdad y Diversidad, con motivo de la programación de actividades del Día Internacional de las Mujeres. La delegada Ana Hérica Ramos, junto a Felipa Medrano, una de las jerezanas que presta su rostro a esta exposición, han compartido un encuentro con alumnado del CEIP Poeta Carlos Alvarez, con los que han reflexionado sobre los objetivos de la muestra, y han reivindicado la trayectoria de las mujeres representadas en la misma.</w:t>
      </w:r>
    </w:p>
    <w:p>
      <w:pPr>
        <w:pStyle w:val="Cuerpodetexto"/>
        <w:spacing w:lineRule="auto" w:line="240" w:before="0" w:after="140"/>
        <w:jc w:val="both"/>
        <w:rPr>
          <w:rFonts w:ascii="Arial" w:hAnsi="Arial" w:cs="Arial"/>
        </w:rPr>
      </w:pPr>
      <w:r>
        <w:rPr>
          <w:rFonts w:eastAsia="Times New Roman" w:cs="Arial" w:ascii="Arial" w:hAnsi="Arial"/>
          <w:color w:val="auto"/>
          <w:kern w:val="2"/>
          <w:sz w:val="26"/>
          <w:szCs w:val="26"/>
          <w:lang w:val="es-ES" w:eastAsia="zh-CN" w:bidi="ar-SA"/>
        </w:rPr>
        <w:t xml:space="preserve">En esta actividad, Felipa Medrano ha compartido con alumnos y alumnas su experiencia como estudiante, etapa en la que echó de menos poder tener acceso a contenidos relacionados con la cultura gitana y las aportaciones sociales de las personas gitanas, destacando que “a mí de niña me hubiera encantado poder disfrutar de una exposición como esta, sobre las mujeres gitanas representadas en todas las facetas laborales y sociales”. Felipa Medrano ha destacado que “es importante romper con los prejuicios y saber que todos somos iguales, y también que tenemos derecho a ser diferentes y a luchar por nuestros sueños”. </w:t>
      </w:r>
    </w:p>
    <w:p>
      <w:pPr>
        <w:pStyle w:val="Cuerpodetexto"/>
        <w:spacing w:lineRule="auto" w:line="240" w:before="0" w:after="140"/>
        <w:jc w:val="both"/>
        <w:rPr>
          <w:rFonts w:ascii="Arial" w:hAnsi="Arial" w:cs="Arial"/>
        </w:rPr>
      </w:pPr>
      <w:r>
        <w:rPr>
          <w:rFonts w:eastAsia="Times New Roman" w:cs="Arial" w:ascii="Arial" w:hAnsi="Arial"/>
          <w:color w:val="auto"/>
          <w:kern w:val="2"/>
          <w:sz w:val="26"/>
          <w:szCs w:val="26"/>
          <w:lang w:val="es-ES" w:eastAsia="zh-CN" w:bidi="ar-SA"/>
        </w:rPr>
        <w:t>Por su parte, la delegada de Igualdad y Diversidad, Ana Hérica Ramos, ha destacado el trabajo que vienen realizando los centros educativos en materia de coeducación, y la respuesta entusiasta que dan a las propuestas muncipales en esta materia. Esta exposición ‘Mujeres gitanas. Identidades diversas’ reúne fotografías de mujeres gitanas de profesiones diversas, reivindicando la ruptura de estereotipos, y poniendo en valor la aportación de estas jerezanas en su labor en el ámbito de la docencia, la salud, la empresa, la intervención social, o el arte, entre otras disciplinas.</w:t>
      </w:r>
    </w:p>
    <w:p>
      <w:pPr>
        <w:pStyle w:val="Normal"/>
        <w:spacing w:lineRule="auto" w:line="240"/>
        <w:jc w:val="both"/>
        <w:rPr>
          <w:rFonts w:ascii="Arial" w:hAnsi="Arial" w:eastAsia="Times New Roman" w:cs="Arial"/>
          <w:b w:val="false"/>
          <w:b w:val="false"/>
          <w:bCs w:val="false"/>
          <w:color w:val="auto"/>
          <w:kern w:val="2"/>
          <w:sz w:val="26"/>
          <w:szCs w:val="26"/>
          <w:lang w:val="es-ES" w:eastAsia="zh-CN" w:bidi="ar-SA"/>
        </w:rPr>
      </w:pPr>
      <w:r>
        <w:rPr>
          <w:rFonts w:eastAsia="Times New Roman" w:cs="Arial" w:ascii="Arial" w:hAnsi="Arial"/>
          <w:b w:val="false"/>
          <w:bCs w:val="false"/>
          <w:color w:val="auto"/>
          <w:kern w:val="2"/>
          <w:sz w:val="26"/>
          <w:szCs w:val="26"/>
          <w:lang w:val="es-ES" w:eastAsia="zh-CN" w:bidi="ar-SA"/>
        </w:rPr>
      </w:r>
    </w:p>
    <w:tbl>
      <w:tblPr>
        <w:tblW w:w="7689" w:type="dxa"/>
        <w:jc w:val="left"/>
        <w:tblInd w:w="-1" w:type="dxa"/>
        <w:tblLayout w:type="fixed"/>
        <w:tblCellMar>
          <w:top w:w="55" w:type="dxa"/>
          <w:left w:w="55" w:type="dxa"/>
          <w:bottom w:w="55" w:type="dxa"/>
          <w:right w:w="55" w:type="dxa"/>
        </w:tblCellMar>
      </w:tblPr>
      <w:tblGrid>
        <w:gridCol w:w="7689"/>
      </w:tblGrid>
      <w:tr>
        <w:trPr/>
        <w:tc>
          <w:tcPr>
            <w:tcW w:w="7689" w:type="dxa"/>
            <w:tcBorders>
              <w:top w:val="single" w:sz="2" w:space="0" w:color="000000"/>
              <w:left w:val="single" w:sz="2" w:space="0" w:color="000000"/>
              <w:right w:val="single" w:sz="2" w:space="0" w:color="000000"/>
            </w:tcBorders>
          </w:tcPr>
          <w:p>
            <w:pPr>
              <w:pStyle w:val="Contenidodelatabla"/>
              <w:widowControl w:val="false"/>
              <w:jc w:val="both"/>
              <w:rPr>
                <w:rFonts w:ascii="Arial" w:hAnsi="Arial" w:cs="Arial"/>
                <w:sz w:val="22"/>
                <w:szCs w:val="22"/>
              </w:rPr>
            </w:pPr>
            <w:r>
              <w:rPr>
                <w:rFonts w:cs="Arial" w:ascii="Arial" w:hAnsi="Arial"/>
                <w:sz w:val="22"/>
                <w:szCs w:val="22"/>
              </w:rPr>
            </w:r>
          </w:p>
        </w:tc>
      </w:tr>
      <w:tr>
        <w:trPr/>
        <w:tc>
          <w:tcPr>
            <w:tcW w:w="7689" w:type="dxa"/>
            <w:tcBorders>
              <w:left w:val="single" w:sz="2" w:space="0" w:color="000000"/>
              <w:bottom w:val="single" w:sz="2" w:space="0" w:color="000000"/>
              <w:right w:val="single" w:sz="2" w:space="0" w:color="000000"/>
            </w:tcBorders>
          </w:tcPr>
          <w:p>
            <w:pPr>
              <w:pStyle w:val="Contenidodelatabla"/>
              <w:widowControl w:val="false"/>
              <w:jc w:val="both"/>
              <w:rPr/>
            </w:pPr>
            <w:hyperlink r:id="rId2">
              <w:r>
                <w:rPr>
                  <w:rStyle w:val="EnlacedeInternet"/>
                  <w:rFonts w:cs="Arial" w:ascii="Arial" w:hAnsi="Arial"/>
                  <w:b w:val="false"/>
                  <w:bCs w:val="false"/>
                  <w:i/>
                  <w:iCs/>
                  <w:color w:val="000000"/>
                  <w:sz w:val="22"/>
                  <w:szCs w:val="22"/>
                  <w:u w:val="none"/>
                </w:rPr>
                <w:t>Se adjunta fotografía</w:t>
              </w:r>
            </w:hyperlink>
          </w:p>
        </w:tc>
      </w:tr>
    </w:tbl>
    <w:p>
      <w:pPr>
        <w:pStyle w:val="Cuerpodetexto"/>
        <w:spacing w:lineRule="auto" w:line="240" w:before="0" w:after="140"/>
        <w:jc w:val="both"/>
        <w:rPr>
          <w:rFonts w:ascii="Arial" w:hAnsi="Arial" w:cs="Arial"/>
        </w:rPr>
      </w:pPr>
      <w:r>
        <w:rPr/>
      </w:r>
    </w:p>
    <w:sectPr>
      <w:headerReference w:type="default" r:id="rId3"/>
      <w:footerReference w:type="default" r:id="rId4"/>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highlight w:val="lightGray"/>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fileadmin/Documentos/Participacion_Ciudadana/Cooperacion/ComercioJusto/solicitud_establecimientos_01.pdf"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Application>LibreOffice/7.0.6.2$Windows_X86_64 LibreOffice_project/144abb84a525d8e30c9dbbefa69cbbf2d8d4ae3b</Application>
  <AppVersion>15.0000</AppVersion>
  <Pages>2</Pages>
  <Words>346</Words>
  <Characters>1856</Characters>
  <CharactersWithSpaces>2197</CharactersWithSpaces>
  <Paragraphs>6</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2021-11-24T10:37:00Z</dcterms:created>
  <dc:creator>ADELIFL</dc:creator>
  <dc:description/>
  <dc:language>es-ES</dc:language>
  <cp:lastModifiedBy/>
  <cp:lastPrinted>1995-11-21T16:41:00Z</cp:lastPrinted>
  <dcterms:modified xsi:type="dcterms:W3CDTF">2022-02-04T12:16:42Z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