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sz w:val="36"/>
          <w:szCs w:val="36"/>
        </w:rPr>
      </w:pPr>
      <w:r>
        <w:rPr>
          <w:rFonts w:cs="Arial" w:ascii="Arial" w:hAnsi="Arial"/>
          <w:b/>
          <w:sz w:val="36"/>
          <w:szCs w:val="36"/>
        </w:rPr>
        <w:t xml:space="preserve">La alcaldesa destaca a la investigadora Mercedes Nieves como referente para las alumnas en ciencias y tecnología </w:t>
      </w:r>
    </w:p>
    <w:p>
      <w:pPr>
        <w:pStyle w:val="Normal"/>
        <w:rPr>
          <w:rFonts w:ascii="Arial" w:hAnsi="Arial" w:cs="Arial"/>
          <w:b/>
          <w:b/>
          <w:sz w:val="36"/>
          <w:szCs w:val="36"/>
        </w:rPr>
      </w:pPr>
      <w:r>
        <w:rPr>
          <w:rFonts w:cs="Arial" w:ascii="Arial" w:hAnsi="Arial"/>
          <w:b/>
          <w:sz w:val="36"/>
          <w:szCs w:val="36"/>
        </w:rPr>
      </w:r>
    </w:p>
    <w:p>
      <w:pPr>
        <w:pStyle w:val="Normal"/>
        <w:rPr>
          <w:sz w:val="32"/>
          <w:szCs w:val="32"/>
        </w:rPr>
      </w:pPr>
      <w:r>
        <w:rPr>
          <w:rFonts w:cs="Arial" w:ascii="Arial" w:hAnsi="Arial"/>
          <w:sz w:val="32"/>
          <w:szCs w:val="32"/>
        </w:rPr>
        <w:t xml:space="preserve">Participa en un acto en el IES La Granja coincidiendo con el Día Internacional de la Mujer y la Niña en la Ciencia, en que también estuvo esta investigadora jerezana </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11 de febrero de 2022. </w:t>
      </w:r>
      <w:r>
        <w:rPr>
          <w:rFonts w:cs="Arial" w:ascii="Arial" w:hAnsi="Arial"/>
          <w:b w:val="false"/>
          <w:bCs/>
          <w:i w:val="false"/>
          <w:iCs w:val="false"/>
          <w:caps w:val="false"/>
          <w:smallCaps w:val="false"/>
          <w:color w:val="000000"/>
          <w:spacing w:val="0"/>
          <w:sz w:val="24"/>
          <w:szCs w:val="24"/>
        </w:rPr>
        <w:t xml:space="preserve">La alcaldesa, Mamen Sánchez, se ha sumado a la celebración del </w:t>
      </w:r>
      <w:r>
        <w:rPr>
          <w:rFonts w:eastAsia="Times New Roman" w:cs="Trebuchet MS" w:ascii="Arial" w:hAnsi="Arial"/>
          <w:b w:val="false"/>
          <w:bCs w:val="false"/>
          <w:i w:val="false"/>
          <w:iCs w:val="false"/>
          <w:caps w:val="false"/>
          <w:smallCaps w:val="false"/>
          <w:color w:val="auto"/>
          <w:spacing w:val="0"/>
          <w:kern w:val="2"/>
          <w:sz w:val="24"/>
          <w:szCs w:val="24"/>
          <w:lang w:val="es-ES" w:eastAsia="zh-CN" w:bidi="ar-SA"/>
        </w:rPr>
        <w:t xml:space="preserve">Día Internacional de la Mujer y la Niña en la Ciencia, que se conmemora hoy, participando en un acto que ha tenido lugar </w:t>
      </w:r>
      <w:r>
        <w:rPr>
          <w:rFonts w:cs="Arial" w:ascii="Arial" w:hAnsi="Arial"/>
          <w:b w:val="false"/>
          <w:bCs/>
          <w:i w:val="false"/>
          <w:iCs w:val="false"/>
          <w:caps w:val="false"/>
          <w:smallCaps w:val="false"/>
          <w:color w:val="000000"/>
          <w:spacing w:val="0"/>
          <w:sz w:val="24"/>
          <w:szCs w:val="24"/>
        </w:rPr>
        <w:t xml:space="preserve"> en el IES La Granja. A esta jornada conmemorativa se han unido también el delegado de Educación, Juan Antonio Cabello y la delegada de Igualdad Ana Hérica Ramos.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Con motivo de esta efemérides, el IES La Granja ha recibido también en el centro a la jerezana Mercedes Nieves Morión, actualmente investigadora postdoctoral del Instituto de Bioquímica Vegetal y Fotosíntesis (IBVF), perteneciente al Centro de Investigaciones Científicas Isla de La Cartuja (CicCartuja).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Acompañados por la directora del centro, Carmen Torres, y de otras profesoras del claustro, los representantes municipales y la joven científica han pasado a uno de los laboratorios del centro para mantener un encuentro con el alumnado del Ciclo Formativo de Grado Superior de Laboratorio Clínico y Biomédico, constituido por 19 chicas y 5 chicos.</w:t>
      </w:r>
    </w:p>
    <w:p>
      <w:pPr>
        <w:pStyle w:val="Normal"/>
        <w:spacing w:before="0" w:after="142"/>
        <w:jc w:val="both"/>
        <w:rPr/>
      </w:pPr>
      <w:r>
        <w:rPr>
          <w:rFonts w:eastAsia="Times New Roman" w:cs="Trebuchet MS" w:ascii="Arial" w:hAnsi="Arial"/>
          <w:b w:val="false"/>
          <w:bCs w:val="false"/>
          <w:i w:val="false"/>
          <w:iCs w:val="false"/>
          <w:caps w:val="false"/>
          <w:smallCaps w:val="false"/>
          <w:color w:val="auto"/>
          <w:spacing w:val="0"/>
          <w:kern w:val="2"/>
          <w:sz w:val="24"/>
          <w:szCs w:val="24"/>
          <w:lang w:val="es-ES" w:eastAsia="zh-CN" w:bidi="ar-SA"/>
        </w:rPr>
        <w:t>Frente a este alumnado, la alcaldesa ha animado a las estudiantes con vocación “a mirar a la ciencia y la tecnología con interés y con pasión y a estudiar carreras de ciencia, porque en esta faceta las mujeres han concurrido poco”. Les ha recordado que “sin ellas la ciencia, las empresas y la sociedad en general perderán el 50% del talento, porque todo ese potencial con el que cuenta la mitad de la población, que es del género femenino, se quedará sin descubrir”.</w:t>
      </w:r>
    </w:p>
    <w:p>
      <w:pPr>
        <w:pStyle w:val="Normal"/>
        <w:spacing w:before="0" w:after="142"/>
        <w:jc w:val="both"/>
        <w:rPr/>
      </w:pPr>
      <w:r>
        <w:rPr>
          <w:rFonts w:eastAsia="Times New Roman" w:cs="Trebuchet MS" w:ascii="Arial" w:hAnsi="Arial"/>
          <w:b w:val="false"/>
          <w:bCs w:val="false"/>
          <w:i w:val="false"/>
          <w:iCs w:val="false"/>
          <w:caps w:val="false"/>
          <w:smallCaps w:val="false"/>
          <w:color w:val="auto"/>
          <w:spacing w:val="0"/>
          <w:kern w:val="2"/>
          <w:sz w:val="24"/>
          <w:szCs w:val="24"/>
          <w:lang w:val="es-ES" w:eastAsia="zh-CN" w:bidi="ar-SA"/>
        </w:rPr>
        <w:t>Mamen Sánchez ha dado las gracias por su participación en este acto a Mercedes Nieves, que “es referente en el mundo de la ciencia para las alumnas, por su labor investigadora y por haber sido ganadora de</w:t>
      </w:r>
      <w:r>
        <w:rPr>
          <w:rFonts w:eastAsia="Times New Roman" w:cs="Arial" w:ascii="Arial" w:hAnsi="Arial"/>
          <w:b w:val="false"/>
          <w:bCs/>
          <w:i w:val="false"/>
          <w:iCs w:val="false"/>
          <w:caps w:val="false"/>
          <w:smallCaps w:val="false"/>
          <w:color w:val="000000"/>
          <w:spacing w:val="0"/>
          <w:kern w:val="2"/>
          <w:sz w:val="24"/>
          <w:szCs w:val="24"/>
          <w:lang w:val="es-ES" w:eastAsia="zh-CN" w:bidi="ar-SA"/>
        </w:rPr>
        <w:t>l Premio Extraordinario de Doctorado en la categoría de Bioquímica y Biología Molecular por su tesis defendida en el curso académico 2017-2018”. En este sentido, ha señalado que “qué mejor que mostrar como referente a una persona de tu ciudad, tangible, visible, que ha estudiado aquí, que ha jugado en tus mismos parques, para que las niñas vean que es posible llegar y para que ella les despierte la curiosidad y las anime”.</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Mercedes Nieves por su parte ha expresado su intención de “animar y avivar su vocación a todas las alumnas que tienen curiosidad y ganas de emprender en la investigación”. Ha dicho que “el camino está hecho y es esperanzador”. También ha hecho referencia a que “necesitamos de su talento y de sus capacidades y habilidades intelectuales para conseguir una sociedad desarrollada y avanzada”.</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Respecto a su trayectoria,  ha explicado que su camino “ha supuesto un esfuerzo muy grande, con dedicación y perseverancia, que en eso consiste la ciencia, pero ese premio que ha recibido  ha sido una recompensa”.</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La directora del IES La Granja se ha manifestado orgullosa de que este centro haya sido elegido para celebrar esta efemérides. Ha destacado que este instituto es un referente en la provincia, que imparte muchos  ciclos de la rama sanitaria y se ha expresado satisfecha por que esta actividad “sea un tema que se relacione con la coeducación y que se ponga el acento en el talento femenino”.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 línea de investigación en la que se encuentra trabajando actualmente Mercedes Nieves se basa en el estudio de la simbiosis planctónica entre organismos fotosintéticos marinos, diatomeas y cianobacterias fijadoras de nitrógeno, siendo su principal objetivo definir los intercambios moleculares que tienen lugar entre los simbiontes en estas asociaciones marinas, que son de gran relevancia ecológica debido a su contribución a los ciclos del carbono y nitrógeno en la biosfera.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53" w:type="dxa"/>
        <w:jc w:val="left"/>
        <w:tblInd w:w="0" w:type="dxa"/>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Contenidodelatabla"/>
              <w:widowControl w:val="false"/>
              <w:jc w:val="left"/>
              <w:rPr/>
            </w:pPr>
            <w:r>
              <w:rPr>
                <w:rFonts w:ascii="Arial" w:hAnsi="Arial"/>
                <w:b w:val="false"/>
                <w:bCs w:val="false"/>
                <w:i/>
                <w:iCs/>
                <w:strike w:val="false"/>
                <w:dstrike w:val="false"/>
                <w:outline w:val="false"/>
                <w:shadow w:val="false"/>
                <w:color w:val="000000"/>
                <w:sz w:val="24"/>
                <w:szCs w:val="24"/>
                <w:u w:val="none"/>
              </w:rPr>
              <w:t xml:space="preserve">Se adjunta fotografía </w:t>
            </w:r>
            <w:r>
              <w:rPr>
                <w:rFonts w:ascii="Arial" w:hAnsi="Arial"/>
                <w:b w:val="false"/>
                <w:bCs w:val="false"/>
                <w:i/>
                <w:iCs/>
                <w:strike w:val="false"/>
                <w:dstrike w:val="false"/>
                <w:outline w:val="false"/>
                <w:shadow w:val="false"/>
                <w:color w:val="000000"/>
                <w:sz w:val="24"/>
                <w:szCs w:val="24"/>
                <w:u w:val="none"/>
              </w:rPr>
              <w:t>y enlace a audio</w:t>
            </w:r>
          </w:p>
          <w:p>
            <w:pPr>
              <w:pStyle w:val="Ttulo4"/>
              <w:widowControl w:val="false"/>
              <w:jc w:val="left"/>
              <w:rPr/>
            </w:pPr>
            <w:hyperlink r:id="rId3">
              <w:r>
                <w:rPr>
                  <w:rStyle w:val="EnlacedeInternet"/>
                  <w:rFonts w:ascii="Arial" w:hAnsi="Arial"/>
                  <w:b w:val="false"/>
                  <w:bCs w:val="false"/>
                  <w:i/>
                  <w:iCs/>
                  <w:strike w:val="false"/>
                  <w:dstrike w:val="false"/>
                  <w:outline w:val="false"/>
                  <w:shadow w:val="false"/>
                  <w:color w:val="000000"/>
                  <w:sz w:val="24"/>
                  <w:szCs w:val="24"/>
                  <w:u w:val="none"/>
                </w:rPr>
                <w:t>https://ssweb.seap.minhap.es/almacen/descarga/envio/6b32f855f4498061b5251da83ec9e2034b5d69e2</w:t>
              </w:r>
            </w:hyperlink>
          </w:p>
          <w:p>
            <w:pPr>
              <w:pStyle w:val="Normal"/>
              <w:widowControl w:val="false"/>
              <w:jc w:val="left"/>
              <w:rPr>
                <w:rFonts w:ascii="Arial" w:hAnsi="Arial"/>
                <w:b w:val="false"/>
                <w:b w:val="false"/>
                <w:bCs w:val="false"/>
                <w:i/>
                <w:i/>
                <w:iCs/>
                <w:strike w:val="false"/>
                <w:dstrike w:val="false"/>
                <w:outline w:val="false"/>
                <w:shadow w:val="false"/>
                <w:color w:val="000000"/>
                <w:sz w:val="24"/>
                <w:szCs w:val="24"/>
                <w:u w:val="none"/>
              </w:rPr>
            </w:pPr>
            <w:r>
              <w:rPr/>
            </w:r>
          </w:p>
          <w:p>
            <w:pPr>
              <w:pStyle w:val="Contenidodelatabla"/>
              <w:widowControl w:val="false"/>
              <w:jc w:val="left"/>
              <w:rPr>
                <w:rFonts w:ascii="Arial" w:hAnsi="Arial"/>
                <w:b w:val="false"/>
                <w:b w:val="false"/>
                <w:bCs w:val="false"/>
                <w:i/>
                <w:i/>
                <w:iCs/>
                <w:strike w:val="false"/>
                <w:dstrike w:val="false"/>
                <w:outline w:val="false"/>
                <w:shadow w:val="false"/>
                <w:color w:val="000000"/>
                <w:sz w:val="24"/>
                <w:szCs w:val="24"/>
                <w:u w:val="none"/>
              </w:rPr>
            </w:pPr>
            <w:r>
              <w:rPr/>
            </w:r>
          </w:p>
        </w:tc>
      </w:tr>
    </w:tbl>
    <w:p>
      <w:pPr>
        <w:pStyle w:val="Normal"/>
        <w:spacing w:before="0" w:after="142"/>
        <w:jc w:val="both"/>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b32f855f4498061b5251da83ec9e2034b5d69e2"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Application>LibreOffice/6.2.7.1$Windows_X86_64 LibreOffice_project/23edc44b61b830b7d749943e020e96f5a7df63bf</Application>
  <Pages>2</Pages>
  <Words>648</Words>
  <Characters>3357</Characters>
  <CharactersWithSpaces>4000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2022-02-11T14:07:08Z</dcterms:modified>
  <cp:revision>252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