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rFonts w:ascii="Arial" w:hAnsi="Arial" w:eastAsia="Times New Roman" w:cs="Arial"/>
          <w:b/>
          <w:b/>
          <w:bCs/>
          <w:color w:val="auto"/>
          <w:kern w:val="2"/>
          <w:sz w:val="28"/>
          <w:szCs w:val="28"/>
          <w:u w:val="single"/>
          <w:lang w:val="es-ES" w:eastAsia="zh-CN" w:bidi="ar-SA"/>
        </w:rPr>
      </w:pPr>
      <w:r>
        <w:rPr>
          <w:rFonts w:eastAsia="Times New Roman" w:cs="Arial" w:ascii="Arial" w:hAnsi="Arial"/>
          <w:b/>
          <w:bCs/>
          <w:color w:val="auto"/>
          <w:kern w:val="2"/>
          <w:sz w:val="28"/>
          <w:szCs w:val="28"/>
          <w:u w:val="single"/>
          <w:lang w:val="es-ES" w:eastAsia="zh-CN" w:bidi="ar-SA"/>
        </w:rPr>
      </w:r>
    </w:p>
    <w:p>
      <w:pPr>
        <w:pStyle w:val="Cuerpodetexto"/>
        <w:spacing w:lineRule="auto" w:line="240"/>
        <w:rPr>
          <w:rFonts w:ascii="Arial" w:hAnsi="Arial" w:eastAsia="Times New Roman" w:cs="Arial"/>
          <w:b/>
          <w:b/>
          <w:bCs/>
          <w:color w:val="auto"/>
          <w:kern w:val="2"/>
          <w:sz w:val="28"/>
          <w:szCs w:val="28"/>
          <w:u w:val="single"/>
          <w:lang w:val="es-ES" w:eastAsia="zh-CN" w:bidi="ar-SA"/>
        </w:rPr>
      </w:pPr>
      <w:r>
        <w:rPr>
          <w:rFonts w:eastAsia="Times New Roman" w:cs="Arial" w:ascii="Arial" w:hAnsi="Arial"/>
          <w:b/>
          <w:bCs/>
          <w:color w:val="auto"/>
          <w:kern w:val="2"/>
          <w:sz w:val="28"/>
          <w:szCs w:val="28"/>
          <w:u w:val="single"/>
          <w:lang w:val="es-ES" w:eastAsia="zh-CN" w:bidi="ar-SA"/>
        </w:rPr>
        <w:t>FOTONOTICIA</w:t>
      </w:r>
    </w:p>
    <w:p>
      <w:pPr>
        <w:pStyle w:val="Cuerpodetexto"/>
        <w:spacing w:lineRule="auto" w:line="240"/>
        <w:rPr>
          <w:rFonts w:ascii="Arial" w:hAnsi="Arial" w:eastAsia="Times New Roman" w:cs="Arial"/>
          <w:b/>
          <w:b/>
          <w:bCs/>
          <w:color w:val="auto"/>
          <w:kern w:val="2"/>
          <w:sz w:val="36"/>
          <w:szCs w:val="40"/>
          <w:lang w:val="es-ES" w:eastAsia="zh-CN" w:bidi="ar-SA"/>
        </w:rPr>
      </w:pPr>
      <w:r>
        <w:rPr>
          <w:rFonts w:eastAsia="Times New Roman" w:cs="Arial" w:ascii="Arial" w:hAnsi="Arial"/>
          <w:b/>
          <w:bCs/>
          <w:color w:val="auto"/>
          <w:kern w:val="2"/>
          <w:sz w:val="36"/>
          <w:szCs w:val="40"/>
          <w:lang w:val="es-ES" w:eastAsia="zh-CN" w:bidi="ar-SA"/>
        </w:rPr>
        <w:t>El Ayuntamiento se suma a un encuentro con el alumnado del IES Seritium sobre la experiencia de las mujeres en la política</w:t>
      </w:r>
    </w:p>
    <w:p>
      <w:pPr>
        <w:pStyle w:val="Cuerpodetexto"/>
        <w:spacing w:lineRule="auto" w:line="240"/>
        <w:rPr>
          <w:sz w:val="22"/>
        </w:rPr>
      </w:pPr>
      <w:r>
        <w:rPr>
          <w:sz w:val="22"/>
        </w:rPr>
      </w:r>
    </w:p>
    <w:p>
      <w:pPr>
        <w:pStyle w:val="Cuerpodetexto"/>
        <w:spacing w:lineRule="auto" w:line="240" w:before="0" w:after="140"/>
        <w:jc w:val="both"/>
        <w:rPr>
          <w:rFonts w:ascii="Arial" w:hAnsi="Arial" w:cs="Arial"/>
        </w:rPr>
      </w:pPr>
      <w:r>
        <w:rPr>
          <w:rFonts w:eastAsia="Times New Roman" w:cs="Arial" w:ascii="Arial" w:hAnsi="Arial"/>
          <w:b/>
          <w:bCs/>
          <w:color w:val="auto"/>
          <w:kern w:val="2"/>
          <w:sz w:val="26"/>
          <w:szCs w:val="26"/>
          <w:lang w:val="es-ES" w:eastAsia="zh-CN" w:bidi="ar-SA"/>
        </w:rPr>
        <w:t>7 de marzo de 2022</w:t>
      </w:r>
      <w:r>
        <w:rPr>
          <w:rFonts w:cs="Arial" w:ascii="Arial" w:hAnsi="Arial"/>
          <w:b/>
          <w:bCs/>
          <w:sz w:val="26"/>
          <w:szCs w:val="26"/>
        </w:rPr>
        <w:t>.</w:t>
      </w:r>
      <w:r>
        <w:rPr>
          <w:rFonts w:cs="Arial" w:ascii="Arial" w:hAnsi="Arial"/>
          <w:sz w:val="26"/>
          <w:szCs w:val="26"/>
        </w:rPr>
        <w:t xml:space="preserve"> L</w:t>
      </w:r>
      <w:r>
        <w:rPr>
          <w:rFonts w:cs="Arial" w:ascii="Arial" w:hAnsi="Arial"/>
          <w:sz w:val="26"/>
          <w:szCs w:val="26"/>
        </w:rPr>
        <w:t>os</w:t>
      </w:r>
      <w:r>
        <w:rPr>
          <w:rFonts w:cs="Arial" w:ascii="Arial" w:hAnsi="Arial"/>
          <w:sz w:val="26"/>
          <w:szCs w:val="26"/>
        </w:rPr>
        <w:t xml:space="preserve"> delegad</w:t>
      </w:r>
      <w:r>
        <w:rPr>
          <w:rFonts w:cs="Arial" w:ascii="Arial" w:hAnsi="Arial"/>
          <w:sz w:val="26"/>
          <w:szCs w:val="26"/>
        </w:rPr>
        <w:t>os</w:t>
      </w:r>
      <w:r>
        <w:rPr>
          <w:rFonts w:cs="Arial" w:ascii="Arial" w:hAnsi="Arial"/>
          <w:sz w:val="26"/>
          <w:szCs w:val="26"/>
        </w:rPr>
        <w:t xml:space="preserve"> de Igualdad y Diversidad, Ana Hérica Ramos, </w:t>
      </w:r>
      <w:r>
        <w:rPr>
          <w:rFonts w:cs="Arial" w:ascii="Arial" w:hAnsi="Arial"/>
          <w:sz w:val="26"/>
          <w:szCs w:val="26"/>
        </w:rPr>
        <w:t>y Educación, Juan Antonio Cabello,</w:t>
      </w:r>
      <w:r>
        <w:rPr>
          <w:rFonts w:cs="Arial" w:ascii="Arial" w:hAnsi="Arial"/>
          <w:sz w:val="26"/>
          <w:szCs w:val="26"/>
        </w:rPr>
        <w:t xml:space="preserve"> y la diputada de Igualdad, Carmen Collado, han participado hoy en un </w:t>
      </w:r>
      <w:r>
        <w:rPr>
          <w:rFonts w:cs="Arial" w:ascii="Arial" w:hAnsi="Arial"/>
          <w:sz w:val="26"/>
          <w:szCs w:val="26"/>
        </w:rPr>
        <w:t>en</w:t>
      </w:r>
      <w:r>
        <w:rPr>
          <w:rFonts w:cs="Arial" w:ascii="Arial" w:hAnsi="Arial"/>
          <w:sz w:val="26"/>
          <w:szCs w:val="26"/>
        </w:rPr>
        <w:t xml:space="preserve">cuentro con alumnado del IES Seritium, con el que han compartido sus respectivas experiencias ámbito de la política </w:t>
      </w:r>
      <w:r>
        <w:rPr>
          <w:rFonts w:cs="Arial" w:ascii="Arial" w:hAnsi="Arial"/>
          <w:sz w:val="26"/>
          <w:szCs w:val="26"/>
        </w:rPr>
        <w:t>y la Igualdad</w:t>
      </w:r>
      <w:r>
        <w:rPr>
          <w:rFonts w:cs="Arial" w:ascii="Arial" w:hAnsi="Arial"/>
          <w:sz w:val="26"/>
          <w:szCs w:val="26"/>
        </w:rPr>
        <w:t xml:space="preserve">, con motivo de las actividades conmemorativas del 8 de Marzo organizadas por el centro. </w:t>
      </w:r>
      <w:r>
        <w:rPr>
          <w:rFonts w:cs="Arial" w:ascii="Arial" w:hAnsi="Arial"/>
          <w:sz w:val="26"/>
          <w:szCs w:val="26"/>
        </w:rPr>
        <w:t>Han sido recibidos por el director del centro, Francisco Sánchez Gadeo, y profesorado implicado en las actividades desarrolladas.</w:t>
      </w:r>
    </w:p>
    <w:p>
      <w:pPr>
        <w:pStyle w:val="Cuerpodetexto"/>
        <w:spacing w:lineRule="auto" w:line="240" w:before="0" w:after="140"/>
        <w:jc w:val="both"/>
        <w:rPr>
          <w:rFonts w:ascii="Arial" w:hAnsi="Arial" w:cs="Arial"/>
        </w:rPr>
      </w:pPr>
      <w:r>
        <w:rPr>
          <w:rFonts w:cs="Arial" w:ascii="Arial" w:hAnsi="Arial"/>
          <w:sz w:val="26"/>
          <w:szCs w:val="26"/>
        </w:rPr>
        <w:t>En esta mesa de experiencias, han sido invitad</w:t>
      </w:r>
      <w:r>
        <w:rPr>
          <w:rFonts w:cs="Arial" w:ascii="Arial" w:hAnsi="Arial"/>
          <w:sz w:val="26"/>
          <w:szCs w:val="26"/>
        </w:rPr>
        <w:t>o</w:t>
      </w:r>
      <w:r>
        <w:rPr>
          <w:rFonts w:cs="Arial" w:ascii="Arial" w:hAnsi="Arial"/>
          <w:sz w:val="26"/>
          <w:szCs w:val="26"/>
        </w:rPr>
        <w:t xml:space="preserve">s a explicar al alumnado la importancia de conmemorar el 90 aniversario de la consecución del voto femenino en España, y el origen de la celebración del 8 de marzo como Día Internacional de las Mujeres. Igualmente, han podido trasladar el trabajo que realiza tanto el Ayuntamiento como la Diputación para seguir sensibilizando en Igualdad, una tarea que implica crear sinergias y sumar esfuerzos con toda la sociedad. </w:t>
      </w:r>
    </w:p>
    <w:p>
      <w:pPr>
        <w:pStyle w:val="Cuerpodetexto"/>
        <w:spacing w:lineRule="auto" w:line="240" w:before="0" w:after="140"/>
        <w:jc w:val="both"/>
        <w:rPr>
          <w:rFonts w:ascii="Arial" w:hAnsi="Arial" w:cs="Arial"/>
        </w:rPr>
      </w:pPr>
      <w:r>
        <w:rPr>
          <w:rFonts w:cs="Arial" w:ascii="Arial" w:hAnsi="Arial"/>
          <w:sz w:val="26"/>
          <w:szCs w:val="26"/>
        </w:rPr>
        <w:t>En este encuentro, los representantes municipales</w:t>
      </w:r>
      <w:r>
        <w:rPr>
          <w:rFonts w:cs="Arial" w:ascii="Arial" w:hAnsi="Arial"/>
          <w:sz w:val="26"/>
          <w:szCs w:val="26"/>
        </w:rPr>
        <w:t xml:space="preserve"> han felicitado al centro por sumarse a la conmemoración del 8 de Marzo, destacando el papel primordial de la educación, tanto en el seno de la familia como desde los centros de enseñanza, para incidir en la erradicación de estereotipos machistas y apostar por una juventud sensibilizada en igualdad, y con un espíritu crítico para la construcción de una sociedad libre de machismo y de violencia de género.</w:t>
      </w:r>
    </w:p>
    <w:p>
      <w:pPr>
        <w:pStyle w:val="Normal"/>
        <w:spacing w:lineRule="auto" w:line="240"/>
        <w:jc w:val="both"/>
        <w:rPr>
          <w:rFonts w:ascii="Arial" w:hAnsi="Arial" w:eastAsia="Times New Roman" w:cs="Arial"/>
          <w:b w:val="false"/>
          <w:b w:val="false"/>
          <w:bCs w:val="false"/>
          <w:color w:val="auto"/>
          <w:kern w:val="2"/>
          <w:sz w:val="26"/>
          <w:szCs w:val="26"/>
          <w:lang w:val="es-ES" w:eastAsia="zh-CN" w:bidi="ar-SA"/>
        </w:rPr>
      </w:pPr>
      <w:r>
        <w:rPr>
          <w:rFonts w:eastAsia="Times New Roman" w:cs="Arial" w:ascii="Arial" w:hAnsi="Arial"/>
          <w:b w:val="false"/>
          <w:bCs w:val="false"/>
          <w:color w:val="auto"/>
          <w:kern w:val="2"/>
          <w:sz w:val="26"/>
          <w:szCs w:val="26"/>
          <w:lang w:val="es-ES" w:eastAsia="zh-CN" w:bidi="ar-SA"/>
        </w:rPr>
      </w:r>
    </w:p>
    <w:tbl>
      <w:tblPr>
        <w:tblW w:w="7689" w:type="dxa"/>
        <w:jc w:val="left"/>
        <w:tblInd w:w="-1" w:type="dxa"/>
        <w:tblLayout w:type="fixed"/>
        <w:tblCellMar>
          <w:top w:w="55" w:type="dxa"/>
          <w:left w:w="55" w:type="dxa"/>
          <w:bottom w:w="55" w:type="dxa"/>
          <w:right w:w="55" w:type="dxa"/>
        </w:tblCellMar>
      </w:tblPr>
      <w:tblGrid>
        <w:gridCol w:w="7689"/>
      </w:tblGrid>
      <w:tr>
        <w:trPr/>
        <w:tc>
          <w:tcPr>
            <w:tcW w:w="7689" w:type="dxa"/>
            <w:tcBorders>
              <w:top w:val="single" w:sz="2" w:space="0" w:color="000000"/>
              <w:left w:val="single" w:sz="2" w:space="0" w:color="000000"/>
              <w:right w:val="single" w:sz="2" w:space="0" w:color="000000"/>
            </w:tcBorders>
          </w:tcPr>
          <w:p>
            <w:pPr>
              <w:pStyle w:val="Contenidodelatabla"/>
              <w:widowControl w:val="false"/>
              <w:jc w:val="both"/>
              <w:rPr/>
            </w:pPr>
            <w:r>
              <w:rPr>
                <w:rFonts w:cs="Arial" w:ascii="Arial" w:hAnsi="Arial"/>
                <w:sz w:val="24"/>
                <w:szCs w:val="24"/>
              </w:rPr>
              <w:t>Se adjunta</w:t>
            </w:r>
            <w:r>
              <w:rPr>
                <w:rFonts w:cs="Arial" w:ascii="Arial" w:hAnsi="Arial"/>
                <w:sz w:val="24"/>
                <w:szCs w:val="24"/>
              </w:rPr>
              <w:t>n</w:t>
            </w:r>
            <w:r>
              <w:rPr>
                <w:rFonts w:cs="Arial" w:ascii="Arial" w:hAnsi="Arial"/>
                <w:sz w:val="24"/>
                <w:szCs w:val="24"/>
              </w:rPr>
              <w:t xml:space="preserve"> </w:t>
            </w:r>
            <w:r>
              <w:rPr>
                <w:rFonts w:eastAsia="Times New Roman" w:cs="Arial" w:ascii="Arial" w:hAnsi="Arial"/>
                <w:color w:val="auto"/>
                <w:kern w:val="2"/>
                <w:sz w:val="24"/>
                <w:szCs w:val="24"/>
                <w:lang w:val="es-ES" w:eastAsia="zh-CN" w:bidi="ar-SA"/>
              </w:rPr>
              <w:t>enlace</w:t>
            </w:r>
            <w:r>
              <w:rPr>
                <w:rFonts w:eastAsia="Times New Roman" w:cs="Arial" w:ascii="Arial" w:hAnsi="Arial"/>
                <w:color w:val="auto"/>
                <w:kern w:val="2"/>
                <w:sz w:val="24"/>
                <w:szCs w:val="24"/>
                <w:lang w:val="es-ES" w:eastAsia="zh-CN" w:bidi="ar-SA"/>
              </w:rPr>
              <w:t>s</w:t>
            </w:r>
            <w:r>
              <w:rPr>
                <w:rFonts w:eastAsia="Times New Roman" w:cs="Arial" w:ascii="Arial" w:hAnsi="Arial"/>
                <w:color w:val="auto"/>
                <w:kern w:val="2"/>
                <w:sz w:val="24"/>
                <w:szCs w:val="24"/>
                <w:lang w:val="es-ES" w:eastAsia="zh-CN" w:bidi="ar-SA"/>
              </w:rPr>
              <w:t xml:space="preserve"> de audio </w:t>
            </w:r>
            <w:hyperlink r:id="rId2">
              <w:r>
                <w:rPr>
                  <w:rStyle w:val="EnlacedeInternet"/>
                  <w:rFonts w:eastAsia="Times New Roman"/>
                  <w:color w:val="auto"/>
                  <w:kern w:val="2"/>
                  <w:sz w:val="24"/>
                  <w:szCs w:val="24"/>
                  <w:lang w:val="es-ES" w:eastAsia="zh-CN" w:bidi="ar-SA"/>
                </w:rPr>
                <w:t>https://ssweb.seap.minhap.es/almacen/descarga/envio/1f357767b81055a9ccbb8b9dfbd2e1ab4d1b0b78</w:t>
              </w:r>
            </w:hyperlink>
          </w:p>
          <w:p>
            <w:pPr>
              <w:pStyle w:val="Ttulo4"/>
              <w:widowControl w:val="false"/>
              <w:jc w:val="both"/>
              <w:rPr>
                <w:rFonts w:ascii="Arial" w:hAnsi="Arial" w:cs="Arial"/>
                <w:sz w:val="22"/>
                <w:szCs w:val="22"/>
              </w:rPr>
            </w:pPr>
            <w:hyperlink r:id="rId3">
              <w:r>
                <w:rPr>
                  <w:rStyle w:val="EnlacedeInternet"/>
                  <w:rFonts w:eastAsia="Times New Roman" w:cs="Arial" w:ascii="Tahoma" w:hAnsi="Tahoma"/>
                  <w:b w:val="false"/>
                  <w:bCs w:val="false"/>
                  <w:color w:val="auto"/>
                  <w:kern w:val="2"/>
                  <w:sz w:val="24"/>
                  <w:szCs w:val="24"/>
                  <w:lang w:val="es-ES" w:eastAsia="zh-CN" w:bidi="ar-SA"/>
                </w:rPr>
                <w:t>https://ssweb.seap.minhap.es/almacen/descarga/envio/847759bfaeee6a6e2b5e8f4d527122d7f9a6dca5</w:t>
              </w:r>
            </w:hyperlink>
          </w:p>
          <w:p>
            <w:pPr>
              <w:pStyle w:val="Contenidodelatabla"/>
              <w:widowControl w:val="false"/>
              <w:jc w:val="both"/>
              <w:rPr>
                <w:rFonts w:ascii="Arial" w:hAnsi="Arial" w:cs="Arial"/>
                <w:sz w:val="24"/>
                <w:szCs w:val="24"/>
              </w:rPr>
            </w:pPr>
            <w:r>
              <w:rPr>
                <w:rFonts w:cs="Arial" w:ascii="Arial" w:hAnsi="Arial"/>
                <w:sz w:val="24"/>
                <w:szCs w:val="24"/>
              </w:rPr>
            </w:r>
          </w:p>
        </w:tc>
      </w:tr>
      <w:tr>
        <w:trPr/>
        <w:tc>
          <w:tcPr>
            <w:tcW w:w="7689" w:type="dxa"/>
            <w:tcBorders>
              <w:left w:val="single" w:sz="2" w:space="0" w:color="000000"/>
              <w:bottom w:val="single" w:sz="2" w:space="0" w:color="000000"/>
              <w:right w:val="single" w:sz="2" w:space="0" w:color="000000"/>
            </w:tcBorders>
          </w:tcPr>
          <w:p>
            <w:pPr>
              <w:pStyle w:val="Contenidodelatabla"/>
              <w:widowControl w:val="false"/>
              <w:jc w:val="both"/>
              <w:rPr/>
            </w:pPr>
            <w:hyperlink r:id="rId4">
              <w:r>
                <w:rPr>
                  <w:rStyle w:val="EnlacedeInternet"/>
                  <w:rFonts w:cs="Arial" w:ascii="Arial" w:hAnsi="Arial"/>
                  <w:b w:val="false"/>
                  <w:bCs w:val="false"/>
                  <w:i/>
                  <w:iCs/>
                  <w:color w:val="000000"/>
                  <w:sz w:val="24"/>
                  <w:szCs w:val="24"/>
                  <w:u w:val="none"/>
                </w:rPr>
                <w:t>Se adjunta fotografía</w:t>
              </w:r>
            </w:hyperlink>
          </w:p>
        </w:tc>
      </w:tr>
    </w:tbl>
    <w:p>
      <w:pPr>
        <w:pStyle w:val="Cuerpodetexto"/>
        <w:spacing w:lineRule="auto" w:line="240" w:before="0" w:after="140"/>
        <w:jc w:val="both"/>
        <w:rPr>
          <w:rFonts w:ascii="Arial" w:hAnsi="Arial" w:cs="Arial"/>
        </w:rPr>
      </w:pPr>
      <w:r>
        <w:rPr/>
      </w:r>
    </w:p>
    <w:sectPr>
      <w:headerReference w:type="default" r:id="rId5"/>
      <w:footerReference w:type="default" r:id="rId6"/>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1f357767b81055a9ccbb8b9dfbd2e1ab4d1b0b78" TargetMode="External"/><Relationship Id="rId3" Type="http://schemas.openxmlformats.org/officeDocument/2006/relationships/hyperlink" Target="https://ssweb.seap.minhap.es/almacen/descarga/envio/847759bfaeee6a6e2b5e8f4d527122d7f9a6dca5" TargetMode="External"/><Relationship Id="rId4" Type="http://schemas.openxmlformats.org/officeDocument/2006/relationships/hyperlink" Target="../../../../fileadmin/Documentos/Participacion_Ciudadana/Cooperacion/ComercioJusto/solicitud_establecimientos_01.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Application>LibreOffice/7.2.5.2$Windows_X86_64 LibreOffice_project/499f9727c189e6ef3471021d6132d4c694f357e5</Application>
  <AppVersion>15.0000</AppVersion>
  <Pages>2</Pages>
  <Words>266</Words>
  <Characters>1560</Characters>
  <CharactersWithSpaces>1819</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2021-11-24T10:37:00Z</dcterms:created>
  <dc:creator>ADELIFL</dc:creator>
  <dc:description/>
  <dc:language>es-ES</dc:language>
  <cp:lastModifiedBy/>
  <cp:lastPrinted>1995-11-21T16:41:00Z</cp:lastPrinted>
  <dcterms:modified xsi:type="dcterms:W3CDTF">2022-03-07T14:16:02Z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