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A3BA3" w:rsidRDefault="00531F0C">
      <w:pPr>
        <w:rPr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Ayuntamiento y entidades habilitan un canal con información de utilidad para ayudar a la comunidad ucraniana</w:t>
      </w:r>
    </w:p>
    <w:p w:rsidR="004A3BA3" w:rsidRDefault="004A3BA3">
      <w:pPr>
        <w:rPr>
          <w:rFonts w:ascii="Arial" w:hAnsi="Arial" w:cs="Arial"/>
          <w:b/>
          <w:bCs/>
          <w:sz w:val="36"/>
          <w:szCs w:val="36"/>
        </w:rPr>
      </w:pPr>
    </w:p>
    <w:p w:rsidR="004A3BA3" w:rsidRDefault="00531F0C">
      <w:r>
        <w:rPr>
          <w:rFonts w:ascii="Arial" w:eastAsia="Tahoma" w:hAnsi="Arial" w:cs="Arial"/>
          <w:sz w:val="36"/>
          <w:szCs w:val="24"/>
        </w:rPr>
        <w:t>La ciudadanía cuenta ya con un apartado con recomendaciones y acceso a fuentes oficiales a través de www.jerez.es/jerezconucrania</w:t>
      </w:r>
    </w:p>
    <w:p w:rsidR="004A3BA3" w:rsidRDefault="004A3BA3">
      <w:pPr>
        <w:rPr>
          <w:rFonts w:ascii="Arial" w:eastAsia="Tahoma" w:hAnsi="Arial" w:cs="Arial"/>
          <w:sz w:val="36"/>
          <w:szCs w:val="24"/>
        </w:rPr>
      </w:pPr>
    </w:p>
    <w:p w:rsidR="004A3BA3" w:rsidRDefault="00531F0C">
      <w:pPr>
        <w:jc w:val="both"/>
        <w:rPr>
          <w:sz w:val="26"/>
          <w:szCs w:val="26"/>
        </w:rPr>
      </w:pPr>
      <w:r>
        <w:rPr>
          <w:rFonts w:ascii="Arial" w:eastAsia="Tahoma" w:hAnsi="Arial" w:cs="Arial"/>
          <w:b/>
          <w:bCs/>
          <w:sz w:val="26"/>
          <w:szCs w:val="26"/>
        </w:rPr>
        <w:t>14 de marzo de</w:t>
      </w:r>
      <w:r>
        <w:rPr>
          <w:rFonts w:ascii="Arial" w:eastAsia="Tahoma" w:hAnsi="Arial" w:cs="Arial"/>
          <w:b/>
          <w:bCs/>
          <w:sz w:val="26"/>
          <w:szCs w:val="26"/>
        </w:rPr>
        <w:t xml:space="preserve"> 2022</w:t>
      </w:r>
      <w:r>
        <w:rPr>
          <w:rFonts w:ascii="Arial" w:eastAsia="Tahoma" w:hAnsi="Arial" w:cs="Arial"/>
          <w:sz w:val="26"/>
          <w:szCs w:val="26"/>
        </w:rPr>
        <w:t xml:space="preserve">. El Ayuntamiento de Jerez, en coordinación con las entidades que cuenta con </w:t>
      </w:r>
      <w:r>
        <w:rPr>
          <w:rFonts w:ascii="Arial" w:hAnsi="Arial" w:cs="Arial"/>
          <w:sz w:val="26"/>
          <w:szCs w:val="26"/>
        </w:rPr>
        <w:t>programa</w:t>
      </w:r>
      <w:r>
        <w:rPr>
          <w:rStyle w:val="Destaquemayor"/>
          <w:rFonts w:ascii="Arial" w:hAnsi="Arial" w:cs="Arial"/>
          <w:b w:val="0"/>
          <w:bCs w:val="0"/>
          <w:sz w:val="26"/>
          <w:szCs w:val="26"/>
        </w:rPr>
        <w:t xml:space="preserve"> de acogida e integración para solicitantes y beneficiarios de Protección Internacional (</w:t>
      </w:r>
      <w:proofErr w:type="spellStart"/>
      <w:r>
        <w:rPr>
          <w:rStyle w:val="Destaquemayor"/>
          <w:rFonts w:ascii="Arial" w:hAnsi="Arial" w:cs="Arial"/>
          <w:b w:val="0"/>
          <w:bCs w:val="0"/>
          <w:sz w:val="26"/>
          <w:szCs w:val="26"/>
        </w:rPr>
        <w:t>Accem</w:t>
      </w:r>
      <w:proofErr w:type="spellEnd"/>
      <w:r>
        <w:rPr>
          <w:rStyle w:val="Destaquemayor"/>
          <w:rFonts w:ascii="Arial" w:hAnsi="Arial" w:cs="Arial"/>
          <w:b w:val="0"/>
          <w:bCs w:val="0"/>
          <w:sz w:val="26"/>
          <w:szCs w:val="26"/>
        </w:rPr>
        <w:t xml:space="preserve">, </w:t>
      </w:r>
      <w:proofErr w:type="spellStart"/>
      <w:r>
        <w:rPr>
          <w:rStyle w:val="Destaquemayor"/>
          <w:rFonts w:ascii="Arial" w:hAnsi="Arial" w:cs="Arial"/>
          <w:b w:val="0"/>
          <w:bCs w:val="0"/>
          <w:sz w:val="26"/>
          <w:szCs w:val="26"/>
        </w:rPr>
        <w:t>CEAin</w:t>
      </w:r>
      <w:proofErr w:type="spellEnd"/>
      <w:r>
        <w:rPr>
          <w:rStyle w:val="Destaquemayor"/>
          <w:rFonts w:ascii="Arial" w:hAnsi="Arial" w:cs="Arial"/>
          <w:b w:val="0"/>
          <w:bCs w:val="0"/>
          <w:sz w:val="26"/>
          <w:szCs w:val="26"/>
        </w:rPr>
        <w:t xml:space="preserve">, </w:t>
      </w:r>
      <w:proofErr w:type="spellStart"/>
      <w:r>
        <w:rPr>
          <w:rStyle w:val="Destaquemayor"/>
          <w:rFonts w:ascii="Arial" w:hAnsi="Arial" w:cs="Arial"/>
          <w:b w:val="0"/>
          <w:bCs w:val="0"/>
          <w:sz w:val="26"/>
          <w:szCs w:val="26"/>
        </w:rPr>
        <w:t>Tharsis</w:t>
      </w:r>
      <w:proofErr w:type="spellEnd"/>
      <w:r>
        <w:rPr>
          <w:rStyle w:val="Destaquemayor"/>
          <w:rFonts w:ascii="Arial" w:hAnsi="Arial" w:cs="Arial"/>
          <w:b w:val="0"/>
          <w:bCs w:val="0"/>
          <w:sz w:val="26"/>
          <w:szCs w:val="26"/>
        </w:rPr>
        <w:t xml:space="preserve"> Betel y Cruz Roja) y Cáritas, ofrece desde hoy un apart</w:t>
      </w:r>
      <w:r>
        <w:rPr>
          <w:rStyle w:val="Destaquemayor"/>
          <w:rFonts w:ascii="Arial" w:hAnsi="Arial" w:cs="Arial"/>
          <w:b w:val="0"/>
          <w:bCs w:val="0"/>
          <w:sz w:val="26"/>
          <w:szCs w:val="26"/>
        </w:rPr>
        <w:t xml:space="preserve">ado en la web municipal que recopila una serie de recomendaciones y el contacto con fuentes oficiales como canal de información dirigido a la ciudadanía que desee colaborar con la comunidad ucraniana. A través de </w:t>
      </w:r>
      <w:hyperlink r:id="rId7">
        <w:r>
          <w:rPr>
            <w:rStyle w:val="EnlacedeInternet"/>
            <w:rFonts w:ascii="Arial" w:hAnsi="Arial" w:cs="Arial"/>
            <w:color w:val="auto"/>
            <w:sz w:val="26"/>
            <w:szCs w:val="26"/>
          </w:rPr>
          <w:t>www.jerez.es/jerezconucrania</w:t>
        </w:r>
      </w:hyperlink>
      <w:r>
        <w:rPr>
          <w:rStyle w:val="Destaquemayor"/>
          <w:rFonts w:ascii="Arial" w:hAnsi="Arial" w:cs="Arial"/>
          <w:b w:val="0"/>
          <w:bCs w:val="0"/>
          <w:sz w:val="26"/>
          <w:szCs w:val="26"/>
        </w:rPr>
        <w:t xml:space="preserve"> , la ciudadanía puede acceder a los contactos con las entidades colaboradoras, las recomendaciones de Agencia Española de Cooperación Internacional para el Desarrollo (AECID), e información sobre el Programa de Protección Internacional al que pueden acced</w:t>
      </w:r>
      <w:r>
        <w:rPr>
          <w:rStyle w:val="Destaquemayor"/>
          <w:rFonts w:ascii="Arial" w:hAnsi="Arial" w:cs="Arial"/>
          <w:b w:val="0"/>
          <w:bCs w:val="0"/>
          <w:sz w:val="26"/>
          <w:szCs w:val="26"/>
        </w:rPr>
        <w:t>er las personas ucranianas que están huyendo de su país.</w:t>
      </w:r>
    </w:p>
    <w:p w:rsidR="004A3BA3" w:rsidRDefault="004A3BA3">
      <w:pPr>
        <w:jc w:val="both"/>
        <w:rPr>
          <w:sz w:val="26"/>
          <w:szCs w:val="26"/>
        </w:rPr>
      </w:pPr>
    </w:p>
    <w:p w:rsidR="004A3BA3" w:rsidRDefault="00531F0C">
      <w:pPr>
        <w:pStyle w:val="Textoindependiente"/>
        <w:spacing w:line="240" w:lineRule="auto"/>
        <w:jc w:val="both"/>
      </w:pPr>
      <w:r>
        <w:rPr>
          <w:rStyle w:val="Destaquemayor"/>
          <w:rFonts w:ascii="Arial" w:hAnsi="Arial" w:cs="Arial"/>
          <w:b w:val="0"/>
          <w:bCs w:val="0"/>
          <w:sz w:val="26"/>
          <w:szCs w:val="26"/>
        </w:rPr>
        <w:t>La Agencia Española de Cooperación Internacional para el Desarrollo (AECID), como órgano del Ministerio de Asuntos Exterior</w:t>
      </w:r>
      <w:r>
        <w:rPr>
          <w:rStyle w:val="Destaquemayor"/>
          <w:rFonts w:ascii="Arial" w:hAnsi="Arial" w:cs="Arial"/>
          <w:b w:val="0"/>
          <w:bCs w:val="0"/>
          <w:sz w:val="26"/>
          <w:szCs w:val="26"/>
        </w:rPr>
        <w:t>es, Unión Europea y Cooperación, recomienda canalizar la ayuda de la ciud</w:t>
      </w:r>
      <w:r>
        <w:rPr>
          <w:rStyle w:val="Destaquemayor"/>
          <w:rFonts w:ascii="Arial" w:hAnsi="Arial" w:cs="Arial"/>
          <w:b w:val="0"/>
          <w:bCs w:val="0"/>
          <w:sz w:val="26"/>
          <w:szCs w:val="26"/>
        </w:rPr>
        <w:t xml:space="preserve">adanía a través de las diferentes Organizaciones No gubernamentales (ONG) Humanitarias que trabajan en la zona. </w:t>
      </w:r>
      <w:r>
        <w:rPr>
          <w:rFonts w:ascii="Arial" w:hAnsi="Arial"/>
          <w:sz w:val="26"/>
          <w:szCs w:val="26"/>
        </w:rPr>
        <w:t>La Cooperación Española desaconseja las donaciones en especie en los primeros momentos de la emergencia al ser susceptible de saturar las capaci</w:t>
      </w:r>
      <w:r>
        <w:rPr>
          <w:rFonts w:ascii="Arial" w:hAnsi="Arial"/>
          <w:sz w:val="26"/>
          <w:szCs w:val="26"/>
        </w:rPr>
        <w:t xml:space="preserve">dades logísticas de los actores humanitarios, siendo más efectivas las </w:t>
      </w:r>
      <w:proofErr w:type="gramStart"/>
      <w:r>
        <w:rPr>
          <w:rFonts w:ascii="Arial" w:hAnsi="Arial"/>
          <w:sz w:val="26"/>
          <w:szCs w:val="26"/>
        </w:rPr>
        <w:t>donaciones</w:t>
      </w:r>
      <w:proofErr w:type="gramEnd"/>
      <w:r>
        <w:rPr>
          <w:rFonts w:ascii="Arial" w:hAnsi="Arial"/>
          <w:sz w:val="26"/>
          <w:szCs w:val="26"/>
        </w:rPr>
        <w:t xml:space="preserve"> económicas, y siempre a través de entidades solventes y con experiencia en la materia para garantizar que la donación llegue a su destino. </w:t>
      </w:r>
    </w:p>
    <w:p w:rsidR="004A3BA3" w:rsidRDefault="00531F0C">
      <w:pPr>
        <w:pStyle w:val="Textoindependiente"/>
        <w:spacing w:line="240" w:lineRule="auto"/>
        <w:jc w:val="both"/>
      </w:pPr>
      <w:r>
        <w:rPr>
          <w:rFonts w:ascii="Arial" w:hAnsi="Arial"/>
          <w:sz w:val="26"/>
          <w:szCs w:val="26"/>
        </w:rPr>
        <w:t>Por otra parte, las personas que d</w:t>
      </w:r>
      <w:r>
        <w:rPr>
          <w:rFonts w:ascii="Arial" w:hAnsi="Arial"/>
          <w:sz w:val="26"/>
          <w:szCs w:val="26"/>
        </w:rPr>
        <w:t xml:space="preserve">ispongan de pisos vacíos en Jerez susceptibles de ser alquilados, pueden ofrecerlos a las entidades que cuentan con plazas de refugiados en la ciudad. La web </w:t>
      </w:r>
      <w:hyperlink r:id="rId8">
        <w:r>
          <w:rPr>
            <w:rStyle w:val="EnlacedeInternet"/>
            <w:rFonts w:ascii="Arial" w:hAnsi="Arial"/>
            <w:sz w:val="26"/>
            <w:szCs w:val="26"/>
          </w:rPr>
          <w:t>www.jerez.es/jerezconucrania</w:t>
        </w:r>
      </w:hyperlink>
      <w:r>
        <w:rPr>
          <w:rFonts w:ascii="Arial" w:hAnsi="Arial"/>
          <w:sz w:val="26"/>
          <w:szCs w:val="26"/>
        </w:rPr>
        <w:t xml:space="preserve"> recoge un apar</w:t>
      </w:r>
      <w:r>
        <w:rPr>
          <w:rFonts w:ascii="Arial" w:hAnsi="Arial"/>
          <w:sz w:val="26"/>
          <w:szCs w:val="26"/>
        </w:rPr>
        <w:t xml:space="preserve">tado a través del cual contactar con la empresa municipal </w:t>
      </w:r>
      <w:proofErr w:type="spellStart"/>
      <w:r>
        <w:rPr>
          <w:rFonts w:ascii="Arial" w:hAnsi="Arial"/>
          <w:sz w:val="26"/>
          <w:szCs w:val="26"/>
        </w:rPr>
        <w:t>Emuvijesa</w:t>
      </w:r>
      <w:proofErr w:type="spellEnd"/>
      <w:r>
        <w:rPr>
          <w:rFonts w:ascii="Arial" w:hAnsi="Arial"/>
          <w:sz w:val="26"/>
          <w:szCs w:val="26"/>
        </w:rPr>
        <w:t xml:space="preserve">, con la </w:t>
      </w:r>
      <w:r>
        <w:rPr>
          <w:rFonts w:ascii="Arial" w:hAnsi="Arial"/>
          <w:sz w:val="26"/>
          <w:szCs w:val="26"/>
        </w:rPr>
        <w:lastRenderedPageBreak/>
        <w:t>confianza de que estos alquileres estarán avalados de forma oficial por las entidades.</w:t>
      </w:r>
    </w:p>
    <w:p w:rsidR="004A3BA3" w:rsidRDefault="00531F0C">
      <w:pPr>
        <w:pStyle w:val="Textoindependiente"/>
        <w:spacing w:line="240" w:lineRule="auto"/>
        <w:jc w:val="both"/>
      </w:pPr>
      <w:r>
        <w:rPr>
          <w:rFonts w:ascii="Arial" w:hAnsi="Arial"/>
          <w:sz w:val="26"/>
          <w:szCs w:val="26"/>
        </w:rPr>
        <w:t xml:space="preserve">Ayuntamiento y entidades recomiendan a toda la ciudadanía </w:t>
      </w:r>
      <w:r>
        <w:rPr>
          <w:rStyle w:val="Destaquemayor"/>
          <w:rFonts w:ascii="Arial" w:hAnsi="Arial" w:cs="Arial"/>
          <w:b w:val="0"/>
          <w:bCs w:val="0"/>
          <w:sz w:val="26"/>
          <w:szCs w:val="26"/>
        </w:rPr>
        <w:t>recurrir a fuentes oficiales para i</w:t>
      </w:r>
      <w:r>
        <w:rPr>
          <w:rStyle w:val="Destaquemayor"/>
          <w:rFonts w:ascii="Arial" w:hAnsi="Arial" w:cs="Arial"/>
          <w:b w:val="0"/>
          <w:bCs w:val="0"/>
          <w:sz w:val="26"/>
          <w:szCs w:val="26"/>
        </w:rPr>
        <w:t xml:space="preserve">nformarse, y contrastar cualquier información que les llegue de la que no conozcan la procedencia, evitando de esta forma la difusión de bulos e informaciones falsas que se están detectando a través de Internet. </w:t>
      </w:r>
    </w:p>
    <w:p w:rsidR="004A3BA3" w:rsidRDefault="004A3BA3">
      <w:pPr>
        <w:jc w:val="both"/>
        <w:rPr>
          <w:rFonts w:ascii="Arial" w:eastAsia="Tahoma" w:hAnsi="Arial" w:cs="Arial"/>
          <w:szCs w:val="24"/>
        </w:rPr>
      </w:pPr>
    </w:p>
    <w:p w:rsidR="004A3BA3" w:rsidRDefault="004A3BA3">
      <w:pPr>
        <w:jc w:val="both"/>
        <w:rPr>
          <w:rFonts w:ascii="Arial" w:hAnsi="Arial" w:cs="Arial"/>
          <w:sz w:val="26"/>
          <w:szCs w:val="26"/>
        </w:rPr>
      </w:pPr>
    </w:p>
    <w:tbl>
      <w:tblPr>
        <w:tblW w:w="7649" w:type="dxa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49"/>
      </w:tblGrid>
      <w:tr w:rsidR="004A3BA3"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BA3" w:rsidRDefault="004A3BA3">
            <w:pPr>
              <w:widowContro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4A3BA3" w:rsidRDefault="004A3BA3">
      <w:pPr>
        <w:rPr>
          <w:rFonts w:ascii="Arial" w:hAnsi="Arial" w:cs="Arial"/>
          <w:b/>
          <w:sz w:val="36"/>
        </w:rPr>
      </w:pPr>
    </w:p>
    <w:sectPr w:rsidR="004A3BA3">
      <w:headerReference w:type="default" r:id="rId9"/>
      <w:footerReference w:type="default" r:id="rId10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31F0C">
      <w:r>
        <w:separator/>
      </w:r>
    </w:p>
  </w:endnote>
  <w:endnote w:type="continuationSeparator" w:id="0">
    <w:p w:rsidR="00000000" w:rsidRDefault="0053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BA3" w:rsidRDefault="004A3BA3">
    <w:pPr>
      <w:pStyle w:val="Piedepgina"/>
      <w:rPr>
        <w:lang w:val="x-none"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31F0C">
      <w:r>
        <w:separator/>
      </w:r>
    </w:p>
  </w:footnote>
  <w:footnote w:type="continuationSeparator" w:id="0">
    <w:p w:rsidR="00000000" w:rsidRDefault="00531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BA3" w:rsidRDefault="004A3BA3">
    <w:pPr>
      <w:pStyle w:val="Encabezado"/>
      <w:rPr>
        <w:sz w:val="26"/>
        <w:szCs w:val="26"/>
        <w:u w:val="single"/>
        <w:lang w:val="x-none" w:eastAsia="x-none"/>
      </w:rPr>
    </w:pPr>
  </w:p>
  <w:p w:rsidR="004A3BA3" w:rsidRDefault="00531F0C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01650"/>
    <w:multiLevelType w:val="multilevel"/>
    <w:tmpl w:val="6A968B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BA3"/>
    <w:rsid w:val="004A3BA3"/>
    <w:rsid w:val="0053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6C55B-695F-4235-9145-1D88ABB4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">
    <w:name w:val="Mención sin resolver"/>
    <w:qFormat/>
    <w:rPr>
      <w:color w:val="605E5C"/>
    </w:rPr>
  </w:style>
  <w:style w:type="character" w:customStyle="1" w:styleId="s7">
    <w:name w:val="s7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Destaquemayor">
    <w:name w:val="Destaque mayor"/>
    <w:qFormat/>
    <w:rPr>
      <w:b/>
      <w:b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rez.es/jerezconucran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erez.es/jerezconucran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Aytojerez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Pielfort Garrido</cp:lastModifiedBy>
  <cp:revision>28</cp:revision>
  <cp:lastPrinted>2022-03-14T11:42:00Z</cp:lastPrinted>
  <dcterms:created xsi:type="dcterms:W3CDTF">2022-03-14T11:13:00Z</dcterms:created>
  <dcterms:modified xsi:type="dcterms:W3CDTF">2022-03-14T11:14:00Z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