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33A4" w:rsidRPr="003133A4" w:rsidRDefault="003133A4">
      <w:pPr>
        <w:pStyle w:val="Textoindependiente"/>
        <w:spacing w:line="240" w:lineRule="auto"/>
        <w:rPr>
          <w:rFonts w:ascii="Arial" w:hAnsi="Arial" w:cs="Arial"/>
          <w:b/>
          <w:bCs/>
          <w:sz w:val="28"/>
          <w:szCs w:val="40"/>
          <w:u w:val="single"/>
        </w:rPr>
      </w:pPr>
      <w:r w:rsidRPr="003133A4">
        <w:rPr>
          <w:rFonts w:ascii="Arial" w:hAnsi="Arial" w:cs="Arial"/>
          <w:b/>
          <w:bCs/>
          <w:sz w:val="28"/>
          <w:szCs w:val="40"/>
          <w:u w:val="single"/>
        </w:rPr>
        <w:t>FOTONOTICIA</w:t>
      </w:r>
    </w:p>
    <w:p w:rsidR="003133A4" w:rsidRPr="00DF5471" w:rsidRDefault="003133A4">
      <w:pPr>
        <w:pStyle w:val="Textoindependiente"/>
        <w:spacing w:line="240" w:lineRule="auto"/>
        <w:rPr>
          <w:rFonts w:ascii="Arial" w:hAnsi="Arial" w:cs="Arial"/>
          <w:b/>
          <w:bCs/>
          <w:sz w:val="14"/>
          <w:szCs w:val="40"/>
        </w:rPr>
      </w:pPr>
    </w:p>
    <w:p w:rsidR="008A5CDC" w:rsidRPr="00DF5471" w:rsidRDefault="003133A4">
      <w:pPr>
        <w:pStyle w:val="Textoindependiente"/>
        <w:spacing w:line="240" w:lineRule="auto"/>
        <w:rPr>
          <w:rFonts w:ascii="Arial" w:hAnsi="Arial" w:cs="Arial"/>
          <w:b/>
          <w:bCs/>
          <w:sz w:val="32"/>
          <w:szCs w:val="40"/>
        </w:rPr>
      </w:pPr>
      <w:r w:rsidRPr="00DF5471">
        <w:rPr>
          <w:rFonts w:ascii="Arial" w:hAnsi="Arial" w:cs="Arial"/>
          <w:b/>
          <w:bCs/>
          <w:sz w:val="32"/>
          <w:szCs w:val="40"/>
        </w:rPr>
        <w:t>El Ay</w:t>
      </w:r>
      <w:bookmarkStart w:id="0" w:name="_GoBack"/>
      <w:bookmarkEnd w:id="0"/>
      <w:r w:rsidRPr="00DF5471">
        <w:rPr>
          <w:rFonts w:ascii="Arial" w:hAnsi="Arial" w:cs="Arial"/>
          <w:b/>
          <w:bCs/>
          <w:sz w:val="32"/>
          <w:szCs w:val="40"/>
        </w:rPr>
        <w:t>untamiento de Jerez estudiará la organización de acciones encaminadas a visibilizar la generación de empleo en el tercer sector</w:t>
      </w:r>
    </w:p>
    <w:p w:rsidR="008A5CDC" w:rsidRPr="003133A4" w:rsidRDefault="008A5CDC">
      <w:pPr>
        <w:pStyle w:val="Textoindependiente"/>
        <w:spacing w:line="240" w:lineRule="auto"/>
        <w:rPr>
          <w:sz w:val="16"/>
          <w:szCs w:val="16"/>
        </w:rPr>
      </w:pPr>
    </w:p>
    <w:p w:rsidR="008A5CDC" w:rsidRPr="00DF5471" w:rsidRDefault="003133A4">
      <w:pPr>
        <w:pStyle w:val="Textoindependiente"/>
        <w:spacing w:line="240" w:lineRule="auto"/>
        <w:jc w:val="both"/>
        <w:rPr>
          <w:rFonts w:ascii="Arial" w:hAnsi="Arial" w:cs="Arial"/>
          <w:sz w:val="22"/>
        </w:rPr>
      </w:pPr>
      <w:r w:rsidRPr="00DF5471">
        <w:rPr>
          <w:rFonts w:ascii="Arial" w:hAnsi="Arial" w:cs="Arial"/>
          <w:b/>
          <w:bCs/>
          <w:szCs w:val="26"/>
        </w:rPr>
        <w:t>28 de marzo de 2022.</w:t>
      </w:r>
      <w:r w:rsidRPr="00DF5471">
        <w:rPr>
          <w:rFonts w:ascii="Arial" w:hAnsi="Arial" w:cs="Arial"/>
          <w:szCs w:val="26"/>
        </w:rPr>
        <w:t xml:space="preserve"> El delegado de Reactivación Económica, Captación de Inversiones, Educación y Empleo, Juan Antonio Cabello, ha mantenido una reunión con el responsable de la ONG </w:t>
      </w:r>
      <w:proofErr w:type="spellStart"/>
      <w:r w:rsidRPr="00DF5471">
        <w:rPr>
          <w:rFonts w:ascii="Arial" w:hAnsi="Arial" w:cs="Arial"/>
          <w:szCs w:val="26"/>
        </w:rPr>
        <w:t>Accem</w:t>
      </w:r>
      <w:proofErr w:type="spellEnd"/>
      <w:r w:rsidRPr="00DF5471">
        <w:rPr>
          <w:rFonts w:ascii="Arial" w:hAnsi="Arial" w:cs="Arial"/>
          <w:szCs w:val="26"/>
        </w:rPr>
        <w:t xml:space="preserve"> en la provincia de Cádiz, Rodrigo Gómez, en la que se ha acordado impulsar desde el Ayuntamiento, de la mano de otras organizaciones, acciones encaminadas a visibilizar y reconocer socialmente la capacidad de generar empleo por parte del tercer sector. </w:t>
      </w:r>
    </w:p>
    <w:p w:rsidR="008A5CDC" w:rsidRPr="00DF5471" w:rsidRDefault="003133A4">
      <w:pPr>
        <w:pStyle w:val="Textoindependiente"/>
        <w:spacing w:line="240" w:lineRule="auto"/>
        <w:jc w:val="both"/>
        <w:rPr>
          <w:rFonts w:ascii="Arial" w:hAnsi="Arial" w:cs="Arial"/>
          <w:sz w:val="22"/>
        </w:rPr>
      </w:pPr>
      <w:r w:rsidRPr="00DF5471">
        <w:rPr>
          <w:rFonts w:ascii="Arial" w:hAnsi="Arial" w:cs="Arial"/>
          <w:szCs w:val="26"/>
        </w:rPr>
        <w:t>El delegado ha apuntado que “la evolución del empleo en las ONG es un tema de  gran interés ya que estas organizaciones cada vez cuentan con un mayor número de trabajadores y sobre todo trabajadoras y ofrecen empleo de calidad. Por lo cual,  merecen el reconocimiento social que les corresponde”.</w:t>
      </w:r>
    </w:p>
    <w:p w:rsidR="008A5CDC" w:rsidRPr="00DF5471" w:rsidRDefault="003133A4">
      <w:pPr>
        <w:pStyle w:val="Textoindependiente"/>
        <w:spacing w:line="240" w:lineRule="auto"/>
        <w:jc w:val="both"/>
        <w:rPr>
          <w:rFonts w:ascii="Arial" w:hAnsi="Arial" w:cs="Arial"/>
          <w:sz w:val="22"/>
        </w:rPr>
      </w:pPr>
      <w:r w:rsidRPr="00DF5471">
        <w:rPr>
          <w:rFonts w:ascii="Arial" w:hAnsi="Arial" w:cs="Arial"/>
          <w:szCs w:val="26"/>
        </w:rPr>
        <w:t>En este sentido, Juan Antonio Cabello se ha comprometido a dar cabida a la organización de unas jornadas sobre este particular, dentro de la programación del próximo ciclo Otoño Social, que organiza la delegación, o de la Feria de la Economía Social que tiene lugar en noviembre y cuyo programa va acompañado de ponencias y talleres que abordan temas de interés sobre los modelos económicos alternativos y solidarios.</w:t>
      </w:r>
    </w:p>
    <w:p w:rsidR="008A5CDC" w:rsidRDefault="008A5CDC">
      <w:pPr>
        <w:pStyle w:val="Textoindependiente"/>
        <w:spacing w:line="240" w:lineRule="auto"/>
        <w:jc w:val="both"/>
        <w:rPr>
          <w:rFonts w:ascii="Arial" w:hAnsi="Arial" w:cs="Arial"/>
        </w:rPr>
      </w:pPr>
    </w:p>
    <w:tbl>
      <w:tblPr>
        <w:tblW w:w="768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89"/>
      </w:tblGrid>
      <w:tr w:rsidR="008A5CDC" w:rsidTr="003133A4"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DC" w:rsidRPr="003133A4" w:rsidRDefault="003133A4" w:rsidP="003133A4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33A4">
              <w:rPr>
                <w:rFonts w:ascii="Arial" w:hAnsi="Arial" w:cs="Arial"/>
                <w:i/>
                <w:sz w:val="22"/>
                <w:szCs w:val="22"/>
              </w:rPr>
              <w:t>Se adjunta fotografía</w:t>
            </w:r>
          </w:p>
        </w:tc>
      </w:tr>
    </w:tbl>
    <w:p w:rsidR="008A5CDC" w:rsidRDefault="008A5CDC">
      <w:pPr>
        <w:pStyle w:val="Textoindependiente"/>
        <w:spacing w:line="240" w:lineRule="auto"/>
        <w:jc w:val="both"/>
        <w:rPr>
          <w:rFonts w:ascii="Arial" w:hAnsi="Arial" w:cs="Arial"/>
        </w:rPr>
      </w:pPr>
    </w:p>
    <w:sectPr w:rsidR="008A5CD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A1" w:rsidRDefault="003133A4">
      <w:r>
        <w:separator/>
      </w:r>
    </w:p>
  </w:endnote>
  <w:endnote w:type="continuationSeparator" w:id="0">
    <w:p w:rsidR="002169A1" w:rsidRDefault="0031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DC" w:rsidRDefault="008A5CDC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A1" w:rsidRDefault="003133A4">
      <w:r>
        <w:separator/>
      </w:r>
    </w:p>
  </w:footnote>
  <w:footnote w:type="continuationSeparator" w:id="0">
    <w:p w:rsidR="002169A1" w:rsidRDefault="0031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DC" w:rsidRDefault="008A5CDC">
    <w:pPr>
      <w:pStyle w:val="Encabezado"/>
      <w:rPr>
        <w:sz w:val="26"/>
        <w:szCs w:val="26"/>
        <w:u w:val="single"/>
        <w:lang w:val="x-none" w:eastAsia="x-none"/>
      </w:rPr>
    </w:pPr>
  </w:p>
  <w:p w:rsidR="008A5CDC" w:rsidRDefault="003133A4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7669"/>
    <w:multiLevelType w:val="multilevel"/>
    <w:tmpl w:val="E0943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DC"/>
    <w:rsid w:val="002169A1"/>
    <w:rsid w:val="003133A4"/>
    <w:rsid w:val="008A5CDC"/>
    <w:rsid w:val="00D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EDDC6-E45D-49FB-9ECE-00AAC342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22</cp:revision>
  <cp:lastPrinted>1995-11-21T16:41:00Z</cp:lastPrinted>
  <dcterms:created xsi:type="dcterms:W3CDTF">2021-11-24T10:37:00Z</dcterms:created>
  <dcterms:modified xsi:type="dcterms:W3CDTF">2022-03-28T06:19:00Z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