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0"/>
          <w:szCs w:val="30"/>
        </w:rPr>
      </w:pPr>
      <w:r>
        <w:rPr>
          <w:rFonts w:cs="Arial" w:ascii="Arial" w:hAnsi="Arial"/>
          <w:b/>
          <w:bCs/>
          <w:sz w:val="30"/>
          <w:szCs w:val="30"/>
          <w:u w:val="single"/>
        </w:rPr>
        <w:t>F</w:t>
      </w:r>
      <w:r>
        <w:rPr>
          <w:rFonts w:cs="Arial" w:ascii="Arial" w:hAnsi="Arial"/>
          <w:b/>
          <w:bCs/>
          <w:sz w:val="30"/>
          <w:szCs w:val="30"/>
          <w:u w:val="single"/>
        </w:rPr>
        <w:t>OTONOTICIA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El Ayuntamiento de Jerez </w:t>
      </w:r>
      <w:r>
        <w:rPr>
          <w:rFonts w:cs="Arial" w:ascii="Arial" w:hAnsi="Arial"/>
          <w:b/>
          <w:sz w:val="36"/>
          <w:szCs w:val="36"/>
        </w:rPr>
        <w:t>destaca</w:t>
      </w:r>
      <w:r>
        <w:rPr>
          <w:rFonts w:cs="Arial" w:ascii="Arial" w:hAnsi="Arial"/>
          <w:b/>
          <w:sz w:val="36"/>
          <w:szCs w:val="36"/>
        </w:rPr>
        <w:t xml:space="preserve"> el valor turístico del ciclo 'Saeta flamenca al paso' de la Peña Buena Gente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4 de abril de 2022.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La delegada municipal de Turismo, Isabel Gallardo, y el delegado de Fiestas, Rubén Pérez, han participado en la presentación del programa 'Saeta flamenca al paso' organizado por la Peña Buena Gente y que inició sus pasos en 2018 junto el Clúster Turístico Destino Jerez.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Isabel Gallardo ha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resaltado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la labor de esta peña como muestra destacada de la importancia que tiene la participación del movimiento asociativo en la vida de la ciudad. Igualmente ha felicitado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a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la peña por todo lo que aporta a Jerez.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Rubén Pérez ha enfatizado la necesidad de sumar esfuerzos bajo un objetivo común, siendo el camino para que la Semana Santa de Jerez sea reconocida por su carácter propio a nivel internacional.     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tbl>
      <w:tblPr>
        <w:tblW w:w="7663" w:type="dxa"/>
        <w:jc w:val="left"/>
        <w:tblInd w:w="4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fotografías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Application>LibreOffice/7.1.7.2$Windows_X86_64 LibreOffice_project/c6a4e3954236145e2acb0b65f68614365aeee33f</Application>
  <AppVersion>15.0000</AppVersion>
  <Pages>1</Pages>
  <Words>145</Words>
  <Characters>722</Characters>
  <CharactersWithSpaces>866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2022-04-04T13:22:06Z</dcterms:modified>
  <cp:revision>222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