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png" ContentType="image/pn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Arial" w:hAnsi="Arial" w:cs="Arial"/>
          <w:b/>
          <w:b/>
          <w:sz w:val="36"/>
          <w:szCs w:val="36"/>
        </w:rPr>
      </w:pPr>
      <w:r>
        <w:rPr>
          <w:rFonts w:cs="Arial" w:ascii="Arial" w:hAnsi="Arial"/>
          <w:b/>
          <w:sz w:val="36"/>
          <w:szCs w:val="36"/>
        </w:rPr>
        <w:t>Jerez acogerá la II edición de la Feria de la Construcción de Cádiz ‘ExpoConstruye’ los próximos 18 y 19 de mayo</w:t>
      </w:r>
    </w:p>
    <w:p>
      <w:pPr>
        <w:pStyle w:val="Normal"/>
        <w:rPr>
          <w:rFonts w:ascii="Arial" w:hAnsi="Arial" w:cs="Arial"/>
          <w:b/>
          <w:b/>
          <w:sz w:val="36"/>
          <w:szCs w:val="36"/>
        </w:rPr>
      </w:pPr>
      <w:r>
        <w:rPr>
          <w:rFonts w:cs="Arial" w:ascii="Arial" w:hAnsi="Arial"/>
          <w:b/>
          <w:sz w:val="36"/>
          <w:szCs w:val="36"/>
        </w:rPr>
      </w:r>
    </w:p>
    <w:p>
      <w:pPr>
        <w:pStyle w:val="Normal"/>
        <w:rPr>
          <w:rFonts w:ascii="Arial" w:hAnsi="Arial" w:cs="Arial"/>
          <w:sz w:val="30"/>
          <w:szCs w:val="30"/>
        </w:rPr>
      </w:pPr>
      <w:r>
        <w:rPr>
          <w:rFonts w:cs="Arial" w:ascii="Arial" w:hAnsi="Arial"/>
          <w:sz w:val="30"/>
          <w:szCs w:val="30"/>
        </w:rPr>
        <w:t>El teniente de alcaldesa de Urbanismo, Infraestructuras y Medio Ambiente, José Antonio Díaz, ha subrayado “la importancia y el reconocimiento que tiene para Jerez acoger de nuevo este evento que se consolida y que es referencia”</w:t>
      </w:r>
    </w:p>
    <w:p>
      <w:pPr>
        <w:pStyle w:val="Normal"/>
        <w:rPr>
          <w:rFonts w:ascii="Arial" w:hAnsi="Arial" w:cs="Arial"/>
          <w:sz w:val="30"/>
          <w:szCs w:val="30"/>
        </w:rPr>
      </w:pPr>
      <w:r>
        <w:rPr>
          <w:rFonts w:cs="Arial" w:ascii="Arial" w:hAnsi="Arial"/>
          <w:sz w:val="30"/>
          <w:szCs w:val="30"/>
        </w:rPr>
      </w:r>
    </w:p>
    <w:p>
      <w:pPr>
        <w:pStyle w:val="Normal"/>
        <w:rPr>
          <w:rFonts w:ascii="Arial" w:hAnsi="Arial" w:cs="Arial"/>
          <w:sz w:val="30"/>
          <w:szCs w:val="30"/>
        </w:rPr>
      </w:pPr>
      <w:r>
        <w:rPr>
          <w:rFonts w:cs="Arial" w:ascii="Arial" w:hAnsi="Arial"/>
          <w:sz w:val="30"/>
          <w:szCs w:val="30"/>
        </w:rPr>
        <w:t xml:space="preserve">Díaz ha agradecido en la presentación de ‘ExpoConstruye’ celebrada en Diputación de Cádiz “a la FAEC y a Diputación la organización de la muestra, en la que se podrán compartir alianzas y proyectos, y reflexionar sobre el presente y futuro del sector, clave para la dinamización de la economía” </w:t>
      </w:r>
    </w:p>
    <w:p>
      <w:pPr>
        <w:pStyle w:val="Normal"/>
        <w:rPr>
          <w:rFonts w:ascii="Arial" w:hAnsi="Arial" w:cs="Arial"/>
          <w:sz w:val="30"/>
          <w:szCs w:val="30"/>
        </w:rPr>
      </w:pPr>
      <w:r>
        <w:rPr>
          <w:rFonts w:cs="Arial" w:ascii="Arial" w:hAnsi="Arial"/>
          <w:sz w:val="30"/>
          <w:szCs w:val="30"/>
        </w:rPr>
      </w:r>
    </w:p>
    <w:p>
      <w:pPr>
        <w:pStyle w:val="Normal"/>
        <w:jc w:val="both"/>
        <w:rPr>
          <w:rFonts w:ascii="Arial" w:hAnsi="Arial" w:cs="Arial"/>
          <w:szCs w:val="24"/>
        </w:rPr>
      </w:pPr>
      <w:r>
        <w:rPr>
          <w:rFonts w:cs="Arial" w:ascii="Arial" w:hAnsi="Arial"/>
          <w:b/>
          <w:color w:val="000000" w:themeColor="text1"/>
          <w:szCs w:val="24"/>
        </w:rPr>
        <w:t xml:space="preserve">18 de abril de 2022. </w:t>
      </w:r>
      <w:r>
        <w:rPr>
          <w:rFonts w:cs="Arial" w:ascii="Arial" w:hAnsi="Arial"/>
          <w:color w:val="000000" w:themeColor="text1"/>
          <w:szCs w:val="24"/>
        </w:rPr>
        <w:t>Jerez acogerá los próximos días 18 y 19 de mayo la segunda</w:t>
      </w:r>
      <w:r>
        <w:rPr>
          <w:rFonts w:cs="Arial" w:ascii="Arial" w:hAnsi="Arial"/>
          <w:szCs w:val="24"/>
        </w:rPr>
        <w:t xml:space="preserve"> edición </w:t>
      </w:r>
      <w:r>
        <w:rPr>
          <w:rFonts w:cs="Arial" w:ascii="Arial" w:hAnsi="Arial"/>
          <w:color w:val="000000" w:themeColor="text1"/>
          <w:szCs w:val="24"/>
        </w:rPr>
        <w:t>de ‘</w:t>
      </w:r>
      <w:hyperlink r:id="rId2">
        <w:r>
          <w:rPr>
            <w:rStyle w:val="EnlacedeInternet"/>
            <w:rFonts w:cs="Arial" w:ascii="Arial" w:hAnsi="Arial"/>
            <w:bCs/>
            <w:color w:val="000000" w:themeColor="text1"/>
            <w:szCs w:val="24"/>
            <w:u w:val="none"/>
          </w:rPr>
          <w:t>ExpoConstruye 2022</w:t>
        </w:r>
      </w:hyperlink>
      <w:r>
        <w:rPr>
          <w:rStyle w:val="EnlacedeInternet"/>
          <w:rFonts w:cs="Arial" w:ascii="Arial" w:hAnsi="Arial"/>
          <w:bCs/>
          <w:color w:val="000000" w:themeColor="text1"/>
          <w:szCs w:val="24"/>
          <w:u w:val="none"/>
        </w:rPr>
        <w:t>’</w:t>
      </w:r>
      <w:r>
        <w:rPr>
          <w:rFonts w:cs="Arial" w:ascii="Arial" w:hAnsi="Arial"/>
          <w:color w:val="000000" w:themeColor="text1"/>
          <w:szCs w:val="24"/>
        </w:rPr>
        <w:t xml:space="preserve">, Feria de la Construcción de Cádiz, en las instalaciones de la ‘Fundación </w:t>
      </w:r>
      <w:r>
        <w:rPr>
          <w:rFonts w:cs="Arial" w:ascii="Arial" w:hAnsi="Arial"/>
          <w:szCs w:val="24"/>
        </w:rPr>
        <w:t>Laboral de la Construcción en Jerez’, evento que albergará 50 expositores y marcas que mostrarán las últimas novedades del sector y las tendencias de futuro, celebrándose, de manera paralela, encuentros de expertos sobre las principales temáticas en relación a esta industria.</w:t>
      </w:r>
    </w:p>
    <w:p>
      <w:pPr>
        <w:pStyle w:val="Normal"/>
        <w:jc w:val="both"/>
        <w:rPr>
          <w:rFonts w:ascii="Arial" w:hAnsi="Arial" w:cs="Arial"/>
          <w:szCs w:val="24"/>
        </w:rPr>
      </w:pPr>
      <w:r>
        <w:rPr>
          <w:rFonts w:cs="Arial" w:ascii="Arial" w:hAnsi="Arial"/>
          <w:szCs w:val="24"/>
        </w:rPr>
      </w:r>
    </w:p>
    <w:p>
      <w:pPr>
        <w:pStyle w:val="Normal"/>
        <w:tabs>
          <w:tab w:val="clear" w:pos="720"/>
          <w:tab w:val="left" w:pos="3135" w:leader="none"/>
        </w:tabs>
        <w:jc w:val="both"/>
        <w:rPr>
          <w:rFonts w:ascii="Arial" w:hAnsi="Arial" w:cs="Arial"/>
          <w:szCs w:val="24"/>
        </w:rPr>
      </w:pPr>
      <w:r>
        <w:rPr>
          <w:rFonts w:cs="Arial" w:ascii="Arial" w:hAnsi="Arial"/>
          <w:szCs w:val="24"/>
        </w:rPr>
        <w:t>El teniente de alcaldesa de Urbanismo, Infraestructuras y Medio Ambiente, José Antonio Díaz, ha asistido hoy en Diputación de Cádiz a la presentación de ‘ExpoConstruye’ junto al Vicepresidente Primero de Diputación de Cádiz, José María Román, y al presidente de la Federación Provincial de Agrupaciones de Empresarios de la Construcción de Cádiz (FAEC), Emilio Corbacho.</w:t>
      </w:r>
    </w:p>
    <w:p>
      <w:pPr>
        <w:pStyle w:val="Normal"/>
        <w:tabs>
          <w:tab w:val="clear" w:pos="720"/>
          <w:tab w:val="left" w:pos="3135" w:leader="none"/>
        </w:tabs>
        <w:jc w:val="both"/>
        <w:rPr>
          <w:rFonts w:ascii="Arial" w:hAnsi="Arial" w:cs="Arial"/>
          <w:szCs w:val="24"/>
        </w:rPr>
      </w:pPr>
      <w:r>
        <w:rPr>
          <w:rFonts w:cs="Arial" w:ascii="Arial" w:hAnsi="Arial"/>
          <w:szCs w:val="24"/>
        </w:rPr>
      </w:r>
    </w:p>
    <w:p>
      <w:pPr>
        <w:pStyle w:val="Normal"/>
        <w:tabs>
          <w:tab w:val="clear" w:pos="720"/>
          <w:tab w:val="left" w:pos="3135" w:leader="none"/>
        </w:tabs>
        <w:jc w:val="both"/>
        <w:rPr>
          <w:rFonts w:ascii="Arial" w:hAnsi="Arial" w:cs="Arial"/>
          <w:szCs w:val="24"/>
        </w:rPr>
      </w:pPr>
      <w:r>
        <w:rPr>
          <w:rFonts w:cs="Arial" w:ascii="Arial" w:hAnsi="Arial"/>
          <w:szCs w:val="24"/>
        </w:rPr>
        <w:t xml:space="preserve">Díaz ha agradecido a la FAEC y a Diputación de Cádiz así como a los profesionales del sector “la organización de este evento que es referencia y que se consolida en Jerez, y que es también un reconocimiento a la dinamización económica del sector, clave en la economía como generador de empleo y de riqueza, en suma”. </w:t>
      </w:r>
    </w:p>
    <w:p>
      <w:pPr>
        <w:pStyle w:val="Normal"/>
        <w:tabs>
          <w:tab w:val="clear" w:pos="720"/>
          <w:tab w:val="left" w:pos="3135" w:leader="none"/>
        </w:tabs>
        <w:jc w:val="both"/>
        <w:rPr>
          <w:rFonts w:ascii="Arial" w:hAnsi="Arial" w:cs="Arial"/>
          <w:szCs w:val="24"/>
        </w:rPr>
      </w:pPr>
      <w:r>
        <w:rPr>
          <w:rFonts w:cs="Arial" w:ascii="Arial" w:hAnsi="Arial"/>
          <w:szCs w:val="24"/>
        </w:rPr>
      </w:r>
    </w:p>
    <w:p>
      <w:pPr>
        <w:pStyle w:val="Normal"/>
        <w:tabs>
          <w:tab w:val="clear" w:pos="720"/>
          <w:tab w:val="left" w:pos="3135" w:leader="none"/>
        </w:tabs>
        <w:jc w:val="both"/>
        <w:rPr>
          <w:rFonts w:ascii="Arial" w:hAnsi="Arial" w:cs="Arial"/>
          <w:szCs w:val="24"/>
        </w:rPr>
      </w:pPr>
      <w:r>
        <w:rPr>
          <w:rFonts w:cs="Arial" w:ascii="Arial" w:hAnsi="Arial"/>
          <w:szCs w:val="24"/>
        </w:rPr>
        <w:t>“</w:t>
      </w:r>
      <w:r>
        <w:rPr>
          <w:rFonts w:cs="Arial" w:ascii="Arial" w:hAnsi="Arial"/>
          <w:szCs w:val="24"/>
        </w:rPr>
        <w:t>Jerez está viviendo un momento dulce en cuanto a la inversión privada, les ofrecemos seguridad jurídica para que desarrollen con garantía sus proyectos. También ofrecemos el tiempo en el sentido de agilizar los trámites. Es un sector pujante y tenemos desde la administración que ayudarle porque continuamente está innovando y adaptándose a las necesidades del mercado”, ha añadido Díaz.</w:t>
      </w:r>
    </w:p>
    <w:p>
      <w:pPr>
        <w:pStyle w:val="Normal"/>
        <w:tabs>
          <w:tab w:val="clear" w:pos="720"/>
          <w:tab w:val="left" w:pos="3135" w:leader="none"/>
        </w:tabs>
        <w:jc w:val="both"/>
        <w:rPr>
          <w:rFonts w:ascii="Arial" w:hAnsi="Arial" w:cs="Arial"/>
          <w:szCs w:val="24"/>
        </w:rPr>
      </w:pPr>
      <w:r>
        <w:rPr>
          <w:rFonts w:cs="Arial" w:ascii="Arial" w:hAnsi="Arial"/>
          <w:szCs w:val="24"/>
        </w:rPr>
      </w:r>
    </w:p>
    <w:p>
      <w:pPr>
        <w:pStyle w:val="Normal"/>
        <w:tabs>
          <w:tab w:val="clear" w:pos="720"/>
          <w:tab w:val="left" w:pos="3135" w:leader="none"/>
        </w:tabs>
        <w:jc w:val="both"/>
        <w:rPr>
          <w:rFonts w:ascii="Arial" w:hAnsi="Arial" w:cs="Arial"/>
          <w:szCs w:val="24"/>
        </w:rPr>
      </w:pPr>
      <w:r>
        <w:rPr>
          <w:rFonts w:cs="Arial" w:ascii="Arial" w:hAnsi="Arial"/>
          <w:szCs w:val="24"/>
        </w:rPr>
        <w:t>Igualmente, el teniente de alcaldesa ha dado la enhorabuena a sus organizadores “porque permite compartir experiencias, proyectos, propuestas y que es muy necesario para compartir también alianzas de riesgos y de beneficios” y ha añadido “el orgullo que es para Jerez que la Fundación Laboral de la Construcción también esté en nuestra ciudad, que de la mano de la inversión pública que impulsa el Gobierno local y la confianza de los inversores privados sigue creciendo y siendo referencia en la construcción”.</w:t>
      </w:r>
    </w:p>
    <w:p>
      <w:pPr>
        <w:pStyle w:val="Normal"/>
        <w:tabs>
          <w:tab w:val="clear" w:pos="720"/>
          <w:tab w:val="left" w:pos="3135" w:leader="none"/>
        </w:tabs>
        <w:jc w:val="both"/>
        <w:rPr>
          <w:rFonts w:ascii="Arial" w:hAnsi="Arial" w:cs="Arial"/>
          <w:szCs w:val="24"/>
        </w:rPr>
      </w:pPr>
      <w:r>
        <w:rPr>
          <w:rFonts w:cs="Arial" w:ascii="Arial" w:hAnsi="Arial"/>
          <w:szCs w:val="24"/>
        </w:rPr>
      </w:r>
    </w:p>
    <w:p>
      <w:pPr>
        <w:pStyle w:val="Normal"/>
        <w:tabs>
          <w:tab w:val="clear" w:pos="720"/>
          <w:tab w:val="left" w:pos="3135" w:leader="none"/>
        </w:tabs>
        <w:jc w:val="both"/>
        <w:rPr>
          <w:rFonts w:ascii="Arial" w:hAnsi="Arial" w:cs="Arial"/>
          <w:szCs w:val="24"/>
        </w:rPr>
      </w:pPr>
      <w:r>
        <w:rPr>
          <w:rFonts w:cs="Arial" w:ascii="Arial" w:hAnsi="Arial"/>
          <w:szCs w:val="24"/>
        </w:rPr>
        <w:t>Emilio Corbacho ha destacado que “lo que consideramos el verdadero éxito de esta iniciativa, la continuidad en el tiempo, su crecimiento e interés por parte de una cincuentena de expositores, marcas y empresas. Hemos creado un punto de encuentro en un buen momento para la construcción, que debe reflexionar sobre cómo resolver problemas de futuro: materiales, costes, especialización de mano de obra, seguridad, etc., todo bajo la estrategia de la sostenibilidad y la industrialización”.</w:t>
      </w:r>
    </w:p>
    <w:p>
      <w:pPr>
        <w:pStyle w:val="Normal"/>
        <w:tabs>
          <w:tab w:val="clear" w:pos="720"/>
          <w:tab w:val="left" w:pos="3135" w:leader="none"/>
        </w:tabs>
        <w:jc w:val="both"/>
        <w:rPr>
          <w:rFonts w:ascii="Arial" w:hAnsi="Arial" w:cs="Arial"/>
          <w:szCs w:val="24"/>
        </w:rPr>
      </w:pPr>
      <w:r>
        <w:rPr>
          <w:rFonts w:cs="Arial" w:ascii="Arial" w:hAnsi="Arial"/>
          <w:szCs w:val="24"/>
        </w:rPr>
      </w:r>
    </w:p>
    <w:p>
      <w:pPr>
        <w:pStyle w:val="Normal"/>
        <w:tabs>
          <w:tab w:val="clear" w:pos="720"/>
          <w:tab w:val="left" w:pos="3135" w:leader="none"/>
        </w:tabs>
        <w:jc w:val="both"/>
        <w:rPr>
          <w:rFonts w:ascii="Arial" w:hAnsi="Arial" w:cs="Arial"/>
          <w:color w:val="222222"/>
          <w:kern w:val="0"/>
          <w:szCs w:val="24"/>
          <w:lang w:eastAsia="es-ES"/>
        </w:rPr>
      </w:pPr>
      <w:r>
        <w:rPr>
          <w:rFonts w:cs="Arial" w:ascii="Arial" w:hAnsi="Arial"/>
          <w:szCs w:val="24"/>
        </w:rPr>
        <w:t xml:space="preserve">Por su parte, el vicepresidente primero de la Diputación de Cádiz, José María Román, ha recordado que ExpoConstruye se financia en el marco del proyecto Dipuactiva (Acuerdo Marco para la Activación y Dinamización Empresarial y Sindical Dipuactiva 2020-2022 </w:t>
      </w:r>
      <w:r>
        <w:rPr>
          <w:rFonts w:cs="Arial" w:ascii="Arial" w:hAnsi="Arial"/>
          <w:color w:val="222222"/>
          <w:kern w:val="0"/>
          <w:szCs w:val="24"/>
          <w:lang w:eastAsia="es-ES"/>
        </w:rPr>
        <w:t>y ha resaltado la importancia de este sector, al que ha calificado como “pieza fundamental” para la economía y el empleo en la provincia. Aun así, la construcción se enfrenta a un “nuevo paradigma” en el que “se trata de construir barato y ser eficientes”, sin olvidar la “digitalización y la conectividad, los nuevos materiales y los problemas para conseguir mano de obra cualificada”. </w:t>
      </w:r>
    </w:p>
    <w:p>
      <w:pPr>
        <w:pStyle w:val="Normal"/>
        <w:shd w:val="clear" w:color="auto" w:fill="FFFFFF"/>
        <w:suppressAutoHyphens w:val="false"/>
        <w:jc w:val="both"/>
        <w:rPr>
          <w:rFonts w:ascii="Arial" w:hAnsi="Arial" w:cs="Arial"/>
          <w:color w:val="222222"/>
          <w:kern w:val="0"/>
          <w:szCs w:val="24"/>
          <w:lang w:eastAsia="es-ES"/>
        </w:rPr>
      </w:pPr>
      <w:r>
        <w:rPr>
          <w:rFonts w:cs="Arial" w:ascii="Arial" w:hAnsi="Arial"/>
          <w:color w:val="222222"/>
          <w:kern w:val="0"/>
          <w:szCs w:val="24"/>
          <w:lang w:eastAsia="es-ES"/>
        </w:rPr>
      </w:r>
    </w:p>
    <w:p>
      <w:pPr>
        <w:pStyle w:val="Normal"/>
        <w:shd w:val="clear" w:color="auto" w:fill="FFFFFF"/>
        <w:suppressAutoHyphens w:val="false"/>
        <w:jc w:val="both"/>
        <w:rPr>
          <w:rFonts w:ascii="Arial" w:hAnsi="Arial" w:cs="Arial"/>
          <w:color w:val="222222"/>
          <w:kern w:val="0"/>
          <w:szCs w:val="24"/>
          <w:lang w:eastAsia="es-ES"/>
        </w:rPr>
      </w:pPr>
      <w:r>
        <w:rPr>
          <w:rFonts w:cs="Arial" w:ascii="Arial" w:hAnsi="Arial"/>
          <w:color w:val="222222"/>
          <w:kern w:val="0"/>
          <w:szCs w:val="24"/>
          <w:lang w:eastAsia="es-ES"/>
        </w:rPr>
        <w:t>En este sentido, considera que se avecinan nuevos tiempos, donde los fondos europeos Next Generation o incluso los procedentes de las inversiones territoriales integradas (ITI) facilitarán las inversiones públicas destinadas a la rehabilitación de vivienda, eficiencia energética y accesibilidad, por citar algunos, aunque ha destacado la necesidad de realizar inversiones en vivienda social. Para José María Román, “hay necesidad de construir viviendas asequibles, tanto en venta como en alquiler”, por lo que ha hecho un llamamiento a los gobiernos central y autonómico “para que sean conscientes de que, además de rehabilitar, hay que construir vivienda nueva”. </w:t>
      </w:r>
    </w:p>
    <w:p>
      <w:pPr>
        <w:pStyle w:val="Normal"/>
        <w:shd w:val="clear" w:color="auto" w:fill="FFFFFF"/>
        <w:suppressAutoHyphens w:val="false"/>
        <w:jc w:val="both"/>
        <w:rPr>
          <w:rFonts w:ascii="Arial" w:hAnsi="Arial" w:cs="Arial"/>
          <w:color w:val="222222"/>
          <w:kern w:val="0"/>
          <w:szCs w:val="24"/>
          <w:lang w:eastAsia="es-ES"/>
        </w:rPr>
      </w:pPr>
      <w:r>
        <w:rPr>
          <w:rFonts w:cs="Arial" w:ascii="Arial" w:hAnsi="Arial"/>
          <w:color w:val="222222"/>
          <w:kern w:val="0"/>
          <w:szCs w:val="24"/>
          <w:lang w:eastAsia="es-ES"/>
        </w:rPr>
      </w:r>
    </w:p>
    <w:p>
      <w:pPr>
        <w:pStyle w:val="Normal"/>
        <w:shd w:val="clear" w:color="auto" w:fill="FFFFFF"/>
        <w:suppressAutoHyphens w:val="false"/>
        <w:jc w:val="both"/>
        <w:rPr>
          <w:rFonts w:ascii="Arial" w:hAnsi="Arial" w:cs="Arial"/>
          <w:color w:val="222222"/>
          <w:kern w:val="0"/>
          <w:szCs w:val="24"/>
          <w:lang w:eastAsia="es-ES"/>
        </w:rPr>
      </w:pPr>
      <w:r>
        <w:rPr>
          <w:rFonts w:cs="Arial" w:ascii="Arial" w:hAnsi="Arial"/>
          <w:color w:val="222222"/>
          <w:kern w:val="0"/>
          <w:szCs w:val="24"/>
          <w:lang w:eastAsia="es-ES"/>
        </w:rPr>
        <w:t>El diputado ha expresado también su reconocimiento hacia un sector que ha sabido adaptarse, a pesar de las dificultades, al tiempo que se ha mostrado confiado en que “nos adaptaremos al nuevo contexto y seguiremos creciendo”, dando respuesta a una provincia donde, tradicionalmente, “el sector lo ha hecho bien”, ha dicho, “con bajas densidades, bajas edificabilidades, bajas volumetrías… Ése es el marco del mejor futuro que podemos tener por delante”.</w:t>
      </w:r>
    </w:p>
    <w:p>
      <w:pPr>
        <w:pStyle w:val="Normal"/>
        <w:tabs>
          <w:tab w:val="clear" w:pos="720"/>
          <w:tab w:val="left" w:pos="3135" w:leader="none"/>
        </w:tabs>
        <w:jc w:val="both"/>
        <w:rPr>
          <w:rFonts w:ascii="Arial" w:hAnsi="Arial" w:cs="Arial"/>
          <w:szCs w:val="24"/>
        </w:rPr>
      </w:pPr>
      <w:r>
        <w:rPr>
          <w:rFonts w:cs="Arial" w:ascii="Arial" w:hAnsi="Arial"/>
          <w:szCs w:val="24"/>
        </w:rPr>
      </w:r>
    </w:p>
    <w:p>
      <w:pPr>
        <w:pStyle w:val="Normal"/>
        <w:tabs>
          <w:tab w:val="clear" w:pos="720"/>
          <w:tab w:val="left" w:pos="3135" w:leader="none"/>
        </w:tabs>
        <w:jc w:val="both"/>
        <w:rPr>
          <w:rFonts w:ascii="Arial" w:hAnsi="Arial" w:cs="Arial"/>
          <w:szCs w:val="24"/>
        </w:rPr>
      </w:pPr>
      <w:r>
        <w:rPr>
          <w:rFonts w:cs="Arial" w:ascii="Arial" w:hAnsi="Arial"/>
          <w:szCs w:val="24"/>
        </w:rPr>
        <w:t>Se ha destacado asimismo en la presentación que en esta segunda edición que consolida ExpoConstruye se doblará el número de expositores respecto a la edición de 2021 y habrá más novedades. En concreto, se ofrecerán espacios de encuentro de profesionales, sesiones en materia de la construcción sostenible, cambio climático energías renovables, innovación y regeneración urbana, así como las últimas tendencias en materia de rehabilitación e industrialización del Sector.</w:t>
      </w:r>
    </w:p>
    <w:p>
      <w:pPr>
        <w:pStyle w:val="Normal"/>
        <w:tabs>
          <w:tab w:val="clear" w:pos="720"/>
          <w:tab w:val="left" w:pos="3135" w:leader="none"/>
        </w:tabs>
        <w:jc w:val="both"/>
        <w:rPr>
          <w:rFonts w:ascii="Arial" w:hAnsi="Arial" w:cs="Arial"/>
          <w:szCs w:val="24"/>
        </w:rPr>
      </w:pPr>
      <w:r>
        <w:rPr>
          <w:rFonts w:cs="Arial" w:ascii="Arial" w:hAnsi="Arial"/>
          <w:szCs w:val="24"/>
        </w:rPr>
      </w:r>
    </w:p>
    <w:p>
      <w:pPr>
        <w:pStyle w:val="Normal"/>
        <w:tabs>
          <w:tab w:val="clear" w:pos="720"/>
          <w:tab w:val="left" w:pos="3135" w:leader="none"/>
        </w:tabs>
        <w:jc w:val="both"/>
        <w:rPr>
          <w:rFonts w:ascii="Arial" w:hAnsi="Arial" w:cs="Arial"/>
          <w:b/>
          <w:b/>
          <w:bCs/>
          <w:color w:val="FF0000"/>
          <w:sz w:val="28"/>
          <w:szCs w:val="28"/>
        </w:rPr>
      </w:pPr>
      <w:r>
        <w:rPr>
          <w:rFonts w:cs="Arial" w:ascii="Arial" w:hAnsi="Arial"/>
          <w:szCs w:val="24"/>
        </w:rPr>
        <w:t xml:space="preserve">La Feria de la Construcción de Cádiz ExpoConstruye, está organizada por (FAEC), junto a su Asociación de Constructores (APECOP) y de la mano de Eventur (empresa especializada en la comunicación y organización de eventos y congresos), con la financiación de la Diputación Provincial de Cádiz, en el marco de Dipuactiva. En su consejo asesor participan La Fundación Laboral de la Construcción, El Colegio Oficial de Aparejadores y Arquitectos Técnicos de Cádiz, el Colegio de Arquitectos de Cádiz y el Colegio Oficial de Peritos e Ingenieros Técnicos Industriales de Cádiz. Patrocina Baublock y colabora el Consorcio Passivhaus. Mediapartner: Ecoconstrucción. </w:t>
      </w:r>
    </w:p>
    <w:p>
      <w:pPr>
        <w:pStyle w:val="Normal"/>
        <w:jc w:val="both"/>
        <w:rPr>
          <w:rFonts w:ascii="Arial" w:hAnsi="Arial" w:cs="Trebuchet MS"/>
          <w:color w:val="000000" w:themeColor="text1"/>
          <w:szCs w:val="24"/>
        </w:rPr>
      </w:pPr>
      <w:r>
        <w:rPr>
          <w:rFonts w:cs="Trebuchet MS" w:ascii="Arial" w:hAnsi="Arial"/>
          <w:color w:val="000000" w:themeColor="text1"/>
          <w:szCs w:val="24"/>
        </w:rPr>
        <w:t xml:space="preserve"> </w:t>
      </w:r>
    </w:p>
    <w:p>
      <w:pPr>
        <w:pStyle w:val="Normal"/>
        <w:jc w:val="both"/>
        <w:rPr>
          <w:rFonts w:ascii="Arial" w:hAnsi="Arial" w:cs="Trebuchet MS"/>
          <w:color w:val="000000" w:themeColor="text1"/>
          <w:szCs w:val="24"/>
        </w:rPr>
      </w:pPr>
      <w:r>
        <w:rPr>
          <w:rFonts w:cs="Trebuchet MS" w:ascii="Arial" w:hAnsi="Arial"/>
          <w:color w:val="000000" w:themeColor="text1"/>
          <w:szCs w:val="24"/>
        </w:rPr>
      </w:r>
    </w:p>
    <w:tbl>
      <w:tblPr>
        <w:tblW w:w="7663" w:type="dxa"/>
        <w:jc w:val="left"/>
        <w:tblInd w:w="55"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t>Se adjunta fotografía y enlaces de audio:</w:t>
            </w:r>
          </w:p>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r>
          </w:p>
          <w:p>
            <w:pPr>
              <w:pStyle w:val="Contenidodelatabla"/>
              <w:widowControl w:val="false"/>
              <w:jc w:val="both"/>
              <w:rPr>
                <w:rFonts w:ascii="Arial" w:hAnsi="Arial" w:cs="Arial"/>
                <w:color w:val="000000" w:themeColor="text1"/>
                <w:szCs w:val="24"/>
              </w:rPr>
            </w:pPr>
            <w:r>
              <w:rPr>
                <w:rFonts w:cs="Arial" w:ascii="Arial" w:hAnsi="Arial"/>
                <w:color w:val="000000" w:themeColor="text1"/>
                <w:szCs w:val="24"/>
              </w:rPr>
              <w:t>Declaraciones de José Antonio Díaz:</w:t>
            </w:r>
          </w:p>
          <w:p>
            <w:pPr>
              <w:pStyle w:val="Contenidodelatabla"/>
              <w:widowControl w:val="false"/>
              <w:jc w:val="both"/>
              <w:rPr>
                <w:rFonts w:ascii="Arial" w:hAnsi="Arial" w:cs="Arial"/>
                <w:color w:val="000000" w:themeColor="text1"/>
                <w:szCs w:val="24"/>
              </w:rPr>
            </w:pPr>
            <w:r>
              <w:rPr>
                <w:rFonts w:cs="Arial" w:ascii="Arial" w:hAnsi="Arial"/>
                <w:color w:val="000000" w:themeColor="text1"/>
                <w:szCs w:val="24"/>
              </w:rPr>
            </w:r>
          </w:p>
          <w:p>
            <w:pPr>
              <w:pStyle w:val="Contenidodelatabla"/>
              <w:widowControl w:val="false"/>
              <w:jc w:val="both"/>
              <w:rPr>
                <w:rFonts w:ascii="Arial" w:hAnsi="Arial" w:cs="Arial"/>
                <w:color w:val="000000" w:themeColor="text1"/>
                <w:szCs w:val="24"/>
              </w:rPr>
            </w:pPr>
            <w:hyperlink r:id="rId3">
              <w:r>
                <w:rPr>
                  <w:rStyle w:val="EnlacedeInternet"/>
                  <w:rFonts w:cs="Arial" w:ascii="Arial" w:hAnsi="Arial"/>
                  <w:szCs w:val="24"/>
                </w:rPr>
                <w:t>https://www.transfernow.net/dl/20220418F8zgCqRd</w:t>
              </w:r>
            </w:hyperlink>
          </w:p>
          <w:p>
            <w:pPr>
              <w:pStyle w:val="Contenidodelatabla"/>
              <w:widowControl w:val="false"/>
              <w:jc w:val="both"/>
              <w:rPr>
                <w:rFonts w:ascii="Arial" w:hAnsi="Arial" w:cs="Arial"/>
                <w:color w:val="000000" w:themeColor="text1"/>
                <w:szCs w:val="24"/>
              </w:rPr>
            </w:pPr>
            <w:r>
              <w:rPr>
                <w:rFonts w:cs="Arial" w:ascii="Arial" w:hAnsi="Arial"/>
                <w:color w:val="000000" w:themeColor="text1"/>
                <w:szCs w:val="24"/>
              </w:rPr>
            </w:r>
          </w:p>
          <w:p>
            <w:pPr>
              <w:pStyle w:val="Contenidodelatabla"/>
              <w:widowControl w:val="false"/>
              <w:jc w:val="both"/>
              <w:rPr>
                <w:rFonts w:ascii="Arial" w:hAnsi="Arial" w:cs="Arial"/>
                <w:color w:val="000000" w:themeColor="text1"/>
                <w:szCs w:val="24"/>
              </w:rPr>
            </w:pPr>
            <w:r>
              <w:rPr>
                <w:rFonts w:cs="Arial" w:ascii="Arial" w:hAnsi="Arial"/>
                <w:color w:val="000000" w:themeColor="text1"/>
                <w:szCs w:val="24"/>
              </w:rPr>
              <w:t>Intervención de José Antonio Díaz en la presentación:</w:t>
            </w:r>
          </w:p>
          <w:p>
            <w:pPr>
              <w:pStyle w:val="Contenidodelatabla"/>
              <w:widowControl w:val="false"/>
              <w:jc w:val="both"/>
              <w:rPr>
                <w:rFonts w:ascii="Arial" w:hAnsi="Arial" w:cs="Arial"/>
                <w:color w:val="000000" w:themeColor="text1"/>
                <w:szCs w:val="24"/>
              </w:rPr>
            </w:pPr>
            <w:r>
              <w:rPr>
                <w:rFonts w:cs="Arial" w:ascii="Arial" w:hAnsi="Arial"/>
                <w:color w:val="000000" w:themeColor="text1"/>
                <w:szCs w:val="24"/>
              </w:rPr>
            </w:r>
          </w:p>
          <w:p>
            <w:pPr>
              <w:pStyle w:val="Contenidodelatabla"/>
              <w:widowControl w:val="false"/>
              <w:jc w:val="both"/>
              <w:rPr>
                <w:rFonts w:ascii="Arial" w:hAnsi="Arial" w:cs="Arial"/>
                <w:color w:val="000000" w:themeColor="text1"/>
                <w:szCs w:val="24"/>
              </w:rPr>
            </w:pPr>
            <w:hyperlink r:id="rId4">
              <w:r>
                <w:rPr>
                  <w:rStyle w:val="EnlacedeInternet"/>
                  <w:rFonts w:cs="Arial" w:ascii="Arial" w:hAnsi="Arial"/>
                  <w:szCs w:val="24"/>
                </w:rPr>
                <w:t>https://www.transfernow.net/dl/2022041896LQ7Puf</w:t>
              </w:r>
            </w:hyperlink>
          </w:p>
          <w:p>
            <w:pPr>
              <w:pStyle w:val="Contenidodelatabla"/>
              <w:widowControl w:val="false"/>
              <w:jc w:val="both"/>
              <w:rPr>
                <w:rFonts w:ascii="Arial" w:hAnsi="Arial" w:cs="Arial"/>
                <w:color w:val="000000" w:themeColor="text1"/>
                <w:szCs w:val="24"/>
              </w:rPr>
            </w:pPr>
            <w:r>
              <w:rPr>
                <w:rFonts w:cs="Arial" w:ascii="Arial" w:hAnsi="Arial"/>
                <w:color w:val="000000" w:themeColor="text1"/>
                <w:szCs w:val="24"/>
              </w:rPr>
            </w:r>
          </w:p>
        </w:tc>
      </w:tr>
    </w:tbl>
    <w:p>
      <w:pPr>
        <w:pStyle w:val="Normal"/>
        <w:jc w:val="both"/>
        <w:rPr>
          <w:rFonts w:ascii="Arial" w:hAnsi="Arial" w:cs="Arial"/>
          <w:color w:val="000000" w:themeColor="text1"/>
          <w:szCs w:val="24"/>
        </w:rPr>
      </w:pPr>
      <w:r>
        <w:rPr/>
      </w:r>
    </w:p>
    <w:sectPr>
      <w:headerReference w:type="even" r:id="rId5"/>
      <w:headerReference w:type="default" r:id="rId6"/>
      <w:headerReference w:type="first" r:id="rId7"/>
      <w:footerReference w:type="even" r:id="rId8"/>
      <w:footerReference w:type="default" r:id="rId9"/>
      <w:footerReference w:type="first" r:id="rId10"/>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4">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7">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4">
          <wp:simplePos x="0" y="0"/>
          <wp:positionH relativeFrom="column">
            <wp:posOffset>-1442085</wp:posOffset>
          </wp:positionH>
          <wp:positionV relativeFrom="paragraph">
            <wp:posOffset>588645</wp:posOffset>
          </wp:positionV>
          <wp:extent cx="1057910" cy="9230360"/>
          <wp:effectExtent l="0" t="0" r="0" b="0"/>
          <wp:wrapNone/>
          <wp:docPr id="3"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7">
          <wp:simplePos x="0" y="0"/>
          <wp:positionH relativeFrom="column">
            <wp:posOffset>-1388110</wp:posOffset>
          </wp:positionH>
          <wp:positionV relativeFrom="paragraph">
            <wp:posOffset>7922895</wp:posOffset>
          </wp:positionV>
          <wp:extent cx="682625" cy="953135"/>
          <wp:effectExtent l="0" t="0" r="0" b="0"/>
          <wp:wrapSquare wrapText="bothSides"/>
          <wp:docPr id="4"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cs="Tahoma" w:eastAsia="Times New Roman"/>
      <w:color w:val="00000A"/>
      <w:kern w:val="2"/>
      <w:sz w:val="24"/>
      <w:szCs w:val="20"/>
      <w:lang w:eastAsia="zh-CN" w:val="es-ES"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spacing w:before="200" w:after="0"/>
      <w:outlineLvl w:val="1"/>
    </w:pPr>
    <w:rPr>
      <w:rFonts w:ascii="Liberation Serif" w:hAnsi="Liberation Serif" w:eastAsia="Segoe UI"/>
      <w:b/>
      <w:bCs/>
      <w:kern w:val="0"/>
      <w:sz w:val="36"/>
      <w:szCs w:val="36"/>
      <w:lang w:eastAsia="es-ES"/>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spacing w:before="120" w:after="60"/>
      <w:outlineLvl w:val="4"/>
    </w:pPr>
    <w:rPr>
      <w:rFonts w:ascii="Liberation Serif" w:hAnsi="Liberation Serif" w:eastAsia="SimSun" w:cs="Times New Roman"/>
      <w:b/>
      <w:bCs/>
      <w:kern w:val="0"/>
      <w:lang w:eastAsia="es-ES"/>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4768f9"/>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Ams" w:customStyle="1">
    <w:name w:val="ams"/>
    <w:basedOn w:val="DefaultParagraphFont"/>
    <w:qFormat/>
    <w:rsid w:val="00c244ca"/>
    <w:rPr/>
  </w:style>
  <w:style w:type="character" w:styleId="TextodegloboCar1" w:customStyle="1">
    <w:name w:val="Texto de globo Car1"/>
    <w:basedOn w:val="DefaultParagraphFont"/>
    <w:link w:val="Textodeglobo"/>
    <w:uiPriority w:val="99"/>
    <w:semiHidden/>
    <w:qFormat/>
    <w:rsid w:val="00c244ca"/>
    <w:rPr>
      <w:rFonts w:ascii="Tahoma" w:hAnsi="Tahoma" w:cs="Tahoma"/>
      <w:color w:val="00000A"/>
      <w:kern w:val="2"/>
      <w:sz w:val="16"/>
      <w:szCs w:val="16"/>
      <w:lang w:eastAsia="zh-CN"/>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00000A"/>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paragraph" w:styleId="BalloonText">
    <w:name w:val="Balloon Text"/>
    <w:basedOn w:val="Normal"/>
    <w:link w:val="TextodegloboCar1"/>
    <w:uiPriority w:val="99"/>
    <w:semiHidden/>
    <w:unhideWhenUsed/>
    <w:qFormat/>
    <w:rsid w:val="00c244ca"/>
    <w:pPr/>
    <w:rPr>
      <w:sz w:val="16"/>
      <w:szCs w:val="16"/>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expoconstruye.es/" TargetMode="External"/><Relationship Id="rId3" Type="http://schemas.openxmlformats.org/officeDocument/2006/relationships/hyperlink" Target="https://www.transfernow.net/dl/20220418F8zgCqRd" TargetMode="External"/><Relationship Id="rId4" Type="http://schemas.openxmlformats.org/officeDocument/2006/relationships/hyperlink" Target="https://www.transfernow.net/dl/2022041896LQ7Puf"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LibreOffice/7.2.5.2$Windows_X86_64 LibreOffice_project/499f9727c189e6ef3471021d6132d4c694f357e5</Application>
  <AppVersion>15.0000</AppVersion>
  <Pages>3</Pages>
  <Words>962</Words>
  <Characters>5336</Characters>
  <CharactersWithSpaces>6285</CharactersWithSpaces>
  <Paragraphs>20</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2022-04-18T11:01:00Z</dcterms:created>
  <dc:creator>ADELIFL</dc:creator>
  <dc:description/>
  <dc:language>es-ES</dc:language>
  <cp:lastModifiedBy/>
  <cp:lastPrinted>1995-11-21T16:41:00Z</cp:lastPrinted>
  <dcterms:modified xsi:type="dcterms:W3CDTF">2022-04-18T13:34:27Z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