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42C2" w:rsidRDefault="00011B19">
      <w:pPr>
        <w:widowControl w:val="0"/>
        <w:pBdr>
          <w:top w:val="nil"/>
          <w:left w:val="nil"/>
          <w:bottom w:val="nil"/>
          <w:right w:val="nil"/>
          <w:between w:val="nil"/>
        </w:pBdr>
        <w:shd w:val="clear" w:color="auto" w:fill="FFFFFF"/>
        <w:tabs>
          <w:tab w:val="left" w:pos="729"/>
        </w:tabs>
        <w:spacing w:after="142"/>
        <w:rPr>
          <w:color w:val="000000"/>
        </w:rPr>
      </w:pPr>
      <w:r>
        <w:rPr>
          <w:rFonts w:ascii="Arial" w:eastAsia="Arial" w:hAnsi="Arial" w:cs="Arial"/>
          <w:b/>
          <w:color w:val="000000"/>
          <w:sz w:val="36"/>
          <w:szCs w:val="36"/>
        </w:rPr>
        <w:t xml:space="preserve">El Ayuntamiento aborda </w:t>
      </w:r>
      <w:r w:rsidR="001C2D1A">
        <w:rPr>
          <w:rFonts w:ascii="Arial" w:eastAsia="Arial" w:hAnsi="Arial" w:cs="Arial"/>
          <w:b/>
          <w:color w:val="000000"/>
          <w:sz w:val="36"/>
          <w:szCs w:val="36"/>
        </w:rPr>
        <w:t>c</w:t>
      </w:r>
      <w:r>
        <w:rPr>
          <w:rFonts w:ascii="Arial" w:eastAsia="Arial" w:hAnsi="Arial" w:cs="Arial"/>
          <w:b/>
          <w:color w:val="000000"/>
          <w:sz w:val="36"/>
          <w:szCs w:val="36"/>
        </w:rPr>
        <w:t>on los comerciantes del Mercado de Abastos el desarrollo de las obras de reforma de estas instalaciones</w:t>
      </w:r>
    </w:p>
    <w:p w:rsidR="00D242C2" w:rsidRDefault="00011B19">
      <w:pPr>
        <w:widowControl w:val="0"/>
        <w:pBdr>
          <w:top w:val="nil"/>
          <w:left w:val="nil"/>
          <w:bottom w:val="nil"/>
          <w:right w:val="nil"/>
          <w:between w:val="nil"/>
        </w:pBdr>
        <w:shd w:val="clear" w:color="auto" w:fill="FFFFFF"/>
        <w:tabs>
          <w:tab w:val="left" w:pos="729"/>
        </w:tabs>
        <w:spacing w:after="142"/>
        <w:rPr>
          <w:color w:val="000000"/>
        </w:rPr>
      </w:pPr>
      <w:r>
        <w:rPr>
          <w:rFonts w:ascii="Arial" w:eastAsia="Arial" w:hAnsi="Arial" w:cs="Arial"/>
          <w:color w:val="000000"/>
          <w:sz w:val="32"/>
          <w:szCs w:val="32"/>
        </w:rPr>
        <w:t xml:space="preserve">El </w:t>
      </w:r>
      <w:r>
        <w:rPr>
          <w:rFonts w:ascii="Arial" w:eastAsia="Arial" w:hAnsi="Arial" w:cs="Arial"/>
          <w:sz w:val="32"/>
          <w:szCs w:val="32"/>
        </w:rPr>
        <w:t xml:space="preserve">Ayuntamiento </w:t>
      </w:r>
      <w:r>
        <w:rPr>
          <w:rFonts w:ascii="Arial" w:eastAsia="Arial" w:hAnsi="Arial" w:cs="Arial"/>
          <w:color w:val="000000"/>
          <w:sz w:val="32"/>
          <w:szCs w:val="32"/>
        </w:rPr>
        <w:t xml:space="preserve">se </w:t>
      </w:r>
      <w:r w:rsidR="00FD06E2">
        <w:rPr>
          <w:rFonts w:ascii="Arial" w:eastAsia="Arial" w:hAnsi="Arial" w:cs="Arial"/>
          <w:color w:val="000000"/>
          <w:sz w:val="32"/>
          <w:szCs w:val="32"/>
        </w:rPr>
        <w:t>ha reunido</w:t>
      </w:r>
      <w:r>
        <w:rPr>
          <w:rFonts w:ascii="Arial" w:eastAsia="Arial" w:hAnsi="Arial" w:cs="Arial"/>
          <w:color w:val="000000"/>
          <w:sz w:val="32"/>
          <w:szCs w:val="32"/>
        </w:rPr>
        <w:t xml:space="preserve"> hoy con este colectivo, dentro de su agenda de contactos que mantiene con sectores económicos de la ciudad, para acordar cuestiones relacionadas con el proyecto </w:t>
      </w:r>
    </w:p>
    <w:p w:rsidR="00D242C2" w:rsidRDefault="00D242C2">
      <w:pPr>
        <w:jc w:val="both"/>
      </w:pPr>
    </w:p>
    <w:p w:rsidR="00D242C2" w:rsidRDefault="00011B19">
      <w:pPr>
        <w:jc w:val="both"/>
      </w:pPr>
      <w:r>
        <w:rPr>
          <w:rFonts w:ascii="Arial" w:eastAsia="Arial" w:hAnsi="Arial" w:cs="Arial"/>
          <w:b/>
        </w:rPr>
        <w:t>26 abril de 2022.</w:t>
      </w:r>
      <w:r>
        <w:rPr>
          <w:rFonts w:ascii="Arial" w:eastAsia="Arial" w:hAnsi="Arial" w:cs="Arial"/>
        </w:rPr>
        <w:t xml:space="preserve"> La alcaldesa, Mamen Sánchez, </w:t>
      </w:r>
      <w:r w:rsidR="00FD06E2">
        <w:rPr>
          <w:rFonts w:ascii="Arial" w:eastAsia="Arial" w:hAnsi="Arial" w:cs="Arial"/>
        </w:rPr>
        <w:t xml:space="preserve">ha mantenido una </w:t>
      </w:r>
      <w:r>
        <w:rPr>
          <w:rFonts w:ascii="Arial" w:eastAsia="Arial" w:hAnsi="Arial" w:cs="Arial"/>
        </w:rPr>
        <w:t xml:space="preserve">reunión esta tarde, junto a técnicos municipales y la empresa adjudicataria de la obra con representantes de la Asociación de Comerciantes del Mercado de Abastos para abordar cuestiones relacionadas con la ejecución del proyecto de reforma integral de estas instalaciones, que fueron adjudicadas a mediados de este mes  a la empresa </w:t>
      </w:r>
      <w:r>
        <w:rPr>
          <w:rFonts w:ascii="Arial" w:eastAsia="Arial" w:hAnsi="Arial" w:cs="Arial"/>
          <w:color w:val="000000"/>
        </w:rPr>
        <w:t xml:space="preserve"> Ejoc2004 SL, por un importe de 727.522 euros.</w:t>
      </w:r>
    </w:p>
    <w:p w:rsidR="00D242C2" w:rsidRDefault="00D242C2">
      <w:pPr>
        <w:jc w:val="both"/>
        <w:rPr>
          <w:rFonts w:ascii="Arial" w:eastAsia="Arial" w:hAnsi="Arial" w:cs="Arial"/>
        </w:rPr>
      </w:pPr>
    </w:p>
    <w:p w:rsidR="00D242C2" w:rsidRDefault="00011B19">
      <w:pPr>
        <w:jc w:val="both"/>
      </w:pPr>
      <w:r>
        <w:rPr>
          <w:rFonts w:ascii="Arial" w:eastAsia="Arial" w:hAnsi="Arial" w:cs="Arial"/>
          <w:color w:val="000000"/>
        </w:rPr>
        <w:t xml:space="preserve">Esta actuación está </w:t>
      </w:r>
      <w:r>
        <w:rPr>
          <w:rFonts w:ascii="Arial" w:eastAsia="Arial" w:hAnsi="Arial" w:cs="Arial"/>
        </w:rPr>
        <w:t xml:space="preserve">cofinanciada por el Fondo Europeo de Desarrollo Regional en el marco del Programa Operativo Plurirregional de España 2014-2020 (Feder) dentro de la Estrategia de Desarrollo Urbano Sostenible Integrado (EDUSI) Jerez 2022, que gestiona el Departamento de Planes Especiales que dirige la teniente de alcaldesa, Laura Álvarez. </w:t>
      </w:r>
    </w:p>
    <w:p w:rsidR="00D242C2" w:rsidRDefault="00D242C2">
      <w:pPr>
        <w:jc w:val="both"/>
        <w:rPr>
          <w:rFonts w:ascii="Arial" w:eastAsia="Arial" w:hAnsi="Arial" w:cs="Arial"/>
        </w:rPr>
      </w:pPr>
    </w:p>
    <w:p w:rsidR="00D242C2" w:rsidRPr="00051B73" w:rsidRDefault="00011B19">
      <w:pPr>
        <w:jc w:val="both"/>
        <w:rPr>
          <w:rFonts w:ascii="Arial" w:eastAsia="Arial" w:hAnsi="Arial" w:cs="Arial"/>
        </w:rPr>
      </w:pPr>
      <w:r>
        <w:rPr>
          <w:rFonts w:ascii="Arial" w:eastAsia="Arial" w:hAnsi="Arial" w:cs="Arial"/>
        </w:rPr>
        <w:t>El encuentro</w:t>
      </w:r>
      <w:r w:rsidR="00051B73">
        <w:rPr>
          <w:rFonts w:ascii="Arial" w:eastAsia="Arial" w:hAnsi="Arial" w:cs="Arial"/>
        </w:rPr>
        <w:t xml:space="preserve"> al que también han asistido responsables de la empresa adjudicataria,</w:t>
      </w:r>
      <w:r w:rsidR="0088706C">
        <w:rPr>
          <w:rFonts w:ascii="Arial" w:eastAsia="Arial" w:hAnsi="Arial" w:cs="Arial"/>
        </w:rPr>
        <w:t xml:space="preserve"> </w:t>
      </w:r>
      <w:r>
        <w:rPr>
          <w:rFonts w:ascii="Arial" w:eastAsia="Arial" w:hAnsi="Arial" w:cs="Arial"/>
        </w:rPr>
        <w:t>se enmarca dentro de la agenda de reuniones que viene manteniendo el Ayuntamiento</w:t>
      </w:r>
      <w:r w:rsidR="0088706C">
        <w:rPr>
          <w:rFonts w:ascii="Arial" w:eastAsia="Arial" w:hAnsi="Arial" w:cs="Arial"/>
        </w:rPr>
        <w:t xml:space="preserve"> </w:t>
      </w:r>
      <w:r>
        <w:rPr>
          <w:rFonts w:ascii="Arial" w:eastAsia="Arial" w:hAnsi="Arial" w:cs="Arial"/>
        </w:rPr>
        <w:t>con agentes sociales y económicos de la ciudad, y en esta ocasión,</w:t>
      </w:r>
      <w:r w:rsidR="00557E6A">
        <w:rPr>
          <w:rFonts w:ascii="Arial" w:eastAsia="Arial" w:hAnsi="Arial" w:cs="Arial"/>
        </w:rPr>
        <w:t xml:space="preserve"> ha servido</w:t>
      </w:r>
      <w:r>
        <w:rPr>
          <w:rFonts w:ascii="Arial" w:eastAsia="Arial" w:hAnsi="Arial" w:cs="Arial"/>
        </w:rPr>
        <w:t xml:space="preserve"> para explicar técnicamente</w:t>
      </w:r>
      <w:r w:rsidR="0088706C">
        <w:rPr>
          <w:rFonts w:ascii="Arial" w:eastAsia="Arial" w:hAnsi="Arial" w:cs="Arial"/>
        </w:rPr>
        <w:t xml:space="preserve"> </w:t>
      </w:r>
      <w:r>
        <w:rPr>
          <w:rFonts w:ascii="Arial" w:eastAsia="Arial" w:hAnsi="Arial" w:cs="Arial"/>
        </w:rPr>
        <w:t xml:space="preserve"> el contenido de este proyecto así como abordar cuestiones relativas a la planificación de las obras, al objeto de que afecten lo menos posible al desarrollo de la actividad comercial, y de que la empresa pueda ir ejecutando los trabajos previstos con la mayor agilidad. </w:t>
      </w:r>
    </w:p>
    <w:p w:rsidR="00D242C2" w:rsidRDefault="00D242C2">
      <w:pPr>
        <w:jc w:val="both"/>
        <w:rPr>
          <w:rFonts w:ascii="Arial" w:eastAsia="Arial" w:hAnsi="Arial" w:cs="Arial"/>
        </w:rPr>
      </w:pPr>
    </w:p>
    <w:p w:rsidR="00D242C2" w:rsidRDefault="00011B19">
      <w:pPr>
        <w:jc w:val="both"/>
      </w:pPr>
      <w:r>
        <w:rPr>
          <w:rFonts w:ascii="Arial" w:eastAsia="Arial" w:hAnsi="Arial" w:cs="Arial"/>
        </w:rPr>
        <w:t xml:space="preserve">Cabe recordar que este proyecto tiene como objeto la reforma integral de las instalaciones, que incluirá la reparación de todos los elementos en mal estado y la transformación de su actual estética, tanto interior como exterior. </w:t>
      </w:r>
    </w:p>
    <w:p w:rsidR="00D242C2" w:rsidRDefault="00D242C2">
      <w:pPr>
        <w:jc w:val="both"/>
        <w:rPr>
          <w:rFonts w:ascii="Arial" w:eastAsia="Arial" w:hAnsi="Arial" w:cs="Arial"/>
        </w:rPr>
      </w:pPr>
    </w:p>
    <w:p w:rsidR="00D242C2" w:rsidRDefault="00011B19">
      <w:pPr>
        <w:jc w:val="both"/>
      </w:pPr>
      <w:r>
        <w:rPr>
          <w:rFonts w:ascii="Arial" w:eastAsia="Arial" w:hAnsi="Arial" w:cs="Arial"/>
          <w:b/>
        </w:rPr>
        <w:t>Descripción del proyecto</w:t>
      </w:r>
    </w:p>
    <w:p w:rsidR="00D242C2" w:rsidRDefault="00D242C2">
      <w:pPr>
        <w:jc w:val="both"/>
        <w:rPr>
          <w:rFonts w:ascii="Arial" w:eastAsia="Arial" w:hAnsi="Arial" w:cs="Arial"/>
        </w:rPr>
      </w:pPr>
    </w:p>
    <w:p w:rsidR="00D242C2" w:rsidRDefault="00011B19">
      <w:pPr>
        <w:jc w:val="both"/>
      </w:pPr>
      <w:r>
        <w:rPr>
          <w:rFonts w:ascii="Arial" w:eastAsia="Arial" w:hAnsi="Arial" w:cs="Arial"/>
        </w:rPr>
        <w:t xml:space="preserve">Las obras previstas en el Mercado Central de Abastos, que tiene una superficie de unos 1.600 metros cuadrados, prevé distintas actuaciones para su reforma completa, entre las que figuran sustituciones de cubiertas, </w:t>
      </w:r>
      <w:r>
        <w:rPr>
          <w:rFonts w:ascii="Arial" w:eastAsia="Arial" w:hAnsi="Arial" w:cs="Arial"/>
          <w:color w:val="000000"/>
        </w:rPr>
        <w:t xml:space="preserve">reposición de elementos deteriorados, limpieza de bajantes o eliminación de filtraciones; trabajos de acondicionamiento de fachadas,  impermeabilización e hidrofugación de las mismas; o labores en carpintería y cerrajería, además de trabajos de mejora de la accesibilidad. </w:t>
      </w:r>
    </w:p>
    <w:p w:rsidR="00D242C2" w:rsidRDefault="00D242C2">
      <w:pPr>
        <w:jc w:val="both"/>
        <w:rPr>
          <w:rFonts w:ascii="Arial" w:eastAsia="Arial" w:hAnsi="Arial" w:cs="Arial"/>
        </w:rPr>
      </w:pPr>
    </w:p>
    <w:p w:rsidR="00D242C2" w:rsidRDefault="00011B19">
      <w:pPr>
        <w:jc w:val="both"/>
      </w:pPr>
      <w:r>
        <w:rPr>
          <w:rFonts w:ascii="Arial" w:eastAsia="Arial" w:hAnsi="Arial" w:cs="Arial"/>
          <w:color w:val="000000"/>
        </w:rPr>
        <w:t>Asimismo,</w:t>
      </w:r>
      <w:r w:rsidR="00557E6A">
        <w:rPr>
          <w:rFonts w:ascii="Arial" w:eastAsia="Arial" w:hAnsi="Arial" w:cs="Arial"/>
          <w:color w:val="000000"/>
        </w:rPr>
        <w:t xml:space="preserve"> </w:t>
      </w:r>
      <w:r>
        <w:rPr>
          <w:rFonts w:ascii="Arial" w:eastAsia="Arial" w:hAnsi="Arial" w:cs="Arial"/>
          <w:color w:val="000000"/>
        </w:rPr>
        <w:t xml:space="preserve">contempla actuaciones para adecentar solerías y también relacionadas con el saneamiento o la fontanería; se renovarán y redistribuirán los aseos, y se llevarán a cabo obras en el montacargas, actualmente en desuso, y también de climatización, electricidad y contraincendios. </w:t>
      </w:r>
    </w:p>
    <w:p w:rsidR="00D242C2" w:rsidRDefault="00D242C2">
      <w:pPr>
        <w:jc w:val="both"/>
        <w:rPr>
          <w:rFonts w:ascii="Arial" w:eastAsia="Arial" w:hAnsi="Arial" w:cs="Arial"/>
          <w:color w:val="000000"/>
        </w:rPr>
      </w:pPr>
    </w:p>
    <w:p w:rsidR="00D242C2" w:rsidRDefault="00011B19">
      <w:pPr>
        <w:jc w:val="both"/>
      </w:pPr>
      <w:r>
        <w:rPr>
          <w:rFonts w:ascii="Arial" w:eastAsia="Arial" w:hAnsi="Arial" w:cs="Arial"/>
          <w:color w:val="000000"/>
        </w:rPr>
        <w:t xml:space="preserve">Cabe recordar que la intervención incluye, además de la zona interior, la renovación de la imagen exterior de los diferentes puestos, incluyendo la subsanación de deficiencias y su redistribución, así como la instalación de nuevo mobiliario. </w:t>
      </w:r>
    </w:p>
    <w:p w:rsidR="00D242C2" w:rsidRDefault="00D242C2">
      <w:pPr>
        <w:jc w:val="both"/>
        <w:rPr>
          <w:rFonts w:ascii="Arial" w:eastAsia="Arial" w:hAnsi="Arial" w:cs="Arial"/>
        </w:rPr>
      </w:pPr>
    </w:p>
    <w:sectPr w:rsidR="00D242C2">
      <w:headerReference w:type="default" r:id="rId6"/>
      <w:footerReference w:type="default" r:id="rId7"/>
      <w:headerReference w:type="first" r:id="rId8"/>
      <w:footerReference w:type="first" r:id="rId9"/>
      <w:pgSz w:w="11906" w:h="16838"/>
      <w:pgMar w:top="1418" w:right="1418" w:bottom="1985" w:left="2835" w:header="709"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5D1B" w:rsidRDefault="00011B19">
      <w:r>
        <w:separator/>
      </w:r>
    </w:p>
  </w:endnote>
  <w:endnote w:type="continuationSeparator" w:id="0">
    <w:p w:rsidR="00625D1B" w:rsidRDefault="00011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42C2" w:rsidRDefault="00D242C2">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42C2" w:rsidRDefault="00D242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5D1B" w:rsidRDefault="00011B19">
      <w:r>
        <w:separator/>
      </w:r>
    </w:p>
  </w:footnote>
  <w:footnote w:type="continuationSeparator" w:id="0">
    <w:p w:rsidR="00625D1B" w:rsidRDefault="00011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42C2" w:rsidRDefault="00011B19">
    <w:pPr>
      <w:pBdr>
        <w:top w:val="nil"/>
        <w:left w:val="nil"/>
        <w:bottom w:val="nil"/>
        <w:right w:val="nil"/>
        <w:between w:val="nil"/>
      </w:pBdr>
      <w:tabs>
        <w:tab w:val="center" w:pos="4252"/>
        <w:tab w:val="right" w:pos="8504"/>
      </w:tabs>
      <w:rPr>
        <w:color w:val="000000"/>
      </w:rPr>
    </w:pPr>
    <w:r>
      <w:rPr>
        <w:noProof/>
      </w:rPr>
      <w:drawing>
        <wp:anchor distT="0" distB="0" distL="0" distR="0" simplePos="0" relativeHeight="251658240" behindDoc="1" locked="0" layoutInCell="1" hidden="0" allowOverlap="1">
          <wp:simplePos x="0" y="0"/>
          <wp:positionH relativeFrom="column">
            <wp:posOffset>-1442084</wp:posOffset>
          </wp:positionH>
          <wp:positionV relativeFrom="paragraph">
            <wp:posOffset>588645</wp:posOffset>
          </wp:positionV>
          <wp:extent cx="959485" cy="913193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alphaModFix amt="0"/>
                  </a:blip>
                  <a:srcRect l="-13728" t="-1724" r="-13727" b="-1724"/>
                  <a:stretch>
                    <a:fillRect/>
                  </a:stretch>
                </pic:blipFill>
                <pic:spPr>
                  <a:xfrm>
                    <a:off x="0" y="0"/>
                    <a:ext cx="959485" cy="9131935"/>
                  </a:xfrm>
                  <a:prstGeom prst="rect">
                    <a:avLst/>
                  </a:prstGeom>
                  <a:ln/>
                </pic:spPr>
              </pic:pic>
            </a:graphicData>
          </a:graphic>
        </wp:anchor>
      </w:drawing>
    </w:r>
    <w:r>
      <w:rPr>
        <w:noProof/>
      </w:rPr>
      <w:drawing>
        <wp:anchor distT="0" distB="0" distL="114935" distR="114935" simplePos="0" relativeHeight="251659264" behindDoc="0" locked="0" layoutInCell="1" hidden="0" allowOverlap="1">
          <wp:simplePos x="0" y="0"/>
          <wp:positionH relativeFrom="column">
            <wp:posOffset>-1388109</wp:posOffset>
          </wp:positionH>
          <wp:positionV relativeFrom="paragraph">
            <wp:posOffset>7922894</wp:posOffset>
          </wp:positionV>
          <wp:extent cx="584200" cy="854710"/>
          <wp:effectExtent l="0" t="0" r="0" b="0"/>
          <wp:wrapSquare wrapText="bothSides" distT="0" distB="0" distL="114935" distR="114935"/>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alphaModFix amt="0"/>
                  </a:blip>
                  <a:srcRect l="-16333" t="-7679" r="-16332" b="-7678"/>
                  <a:stretch>
                    <a:fillRect/>
                  </a:stretch>
                </pic:blipFill>
                <pic:spPr>
                  <a:xfrm>
                    <a:off x="0" y="0"/>
                    <a:ext cx="584200" cy="85471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42C2" w:rsidRDefault="00D242C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2C2"/>
    <w:rsid w:val="00011B19"/>
    <w:rsid w:val="00051B73"/>
    <w:rsid w:val="001C2D1A"/>
    <w:rsid w:val="00201E3E"/>
    <w:rsid w:val="00557E6A"/>
    <w:rsid w:val="00625D1B"/>
    <w:rsid w:val="0088706C"/>
    <w:rsid w:val="00D242C2"/>
    <w:rsid w:val="00D31B6B"/>
    <w:rsid w:val="00EC2EB6"/>
    <w:rsid w:val="00FD06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2A3CA00"/>
  <w15:docId w15:val="{EC9DEF96-FA6F-C741-A091-E5FAC778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footer" Target="footer2.xml" /></Relationships>
</file>

<file path=word/_rels/header1.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451</Words>
  <Characters>2481</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anapielfort@yahoo.es</cp:lastModifiedBy>
  <cp:revision>2</cp:revision>
  <dcterms:created xsi:type="dcterms:W3CDTF">2022-04-26T16:27:00Z</dcterms:created>
  <dcterms:modified xsi:type="dcterms:W3CDTF">2022-04-26T16:27:00Z</dcterms:modified>
</cp:coreProperties>
</file>