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28"/>
          <w:szCs w:val="28"/>
          <w:u w:val="single"/>
        </w:rPr>
      </w:pPr>
      <w:r>
        <w:rPr>
          <w:rFonts w:cs="Arial" w:ascii="Arial" w:hAnsi="Arial"/>
          <w:b/>
          <w:bCs/>
          <w:sz w:val="28"/>
          <w:szCs w:val="28"/>
          <w:u w:val="single"/>
        </w:rPr>
        <w:t>FOTONOTICIA</w:t>
      </w:r>
    </w:p>
    <w:p>
      <w:pPr>
        <w:pStyle w:val="Normal"/>
        <w:rPr>
          <w:sz w:val="12"/>
          <w:szCs w:val="12"/>
        </w:rPr>
      </w:pPr>
      <w:r>
        <w:rPr>
          <w:sz w:val="12"/>
          <w:szCs w:val="12"/>
        </w:rPr>
      </w:r>
    </w:p>
    <w:p>
      <w:pPr>
        <w:pStyle w:val="Normal"/>
        <w:rPr>
          <w:sz w:val="36"/>
          <w:szCs w:val="36"/>
        </w:rPr>
      </w:pPr>
      <w:r>
        <w:rPr/>
      </w:r>
    </w:p>
    <w:p>
      <w:pPr>
        <w:pStyle w:val="Normal"/>
        <w:rPr>
          <w:sz w:val="36"/>
          <w:szCs w:val="36"/>
        </w:rPr>
      </w:pPr>
      <w:r>
        <w:rPr>
          <w:rFonts w:cs="Arial" w:ascii="Arial" w:hAnsi="Arial"/>
          <w:b/>
          <w:bCs/>
          <w:sz w:val="36"/>
          <w:szCs w:val="36"/>
        </w:rPr>
        <w:t>‘</w:t>
      </w:r>
      <w:r>
        <w:rPr>
          <w:rFonts w:cs="Arial" w:ascii="Arial" w:hAnsi="Arial"/>
          <w:b/>
          <w:bCs/>
          <w:sz w:val="36"/>
          <w:szCs w:val="36"/>
        </w:rPr>
        <w:t>Encuentros de la ciudadanía’ acercará la Agenda 2030 al tejido social jerezano</w:t>
      </w:r>
    </w:p>
    <w:p>
      <w:pPr>
        <w:pStyle w:val="Normal"/>
        <w:rPr>
          <w:sz w:val="36"/>
          <w:szCs w:val="36"/>
        </w:rPr>
      </w:pPr>
      <w:r>
        <w:rPr/>
      </w:r>
    </w:p>
    <w:p>
      <w:pPr>
        <w:pStyle w:val="Normal"/>
        <w:rPr>
          <w:rFonts w:ascii="Arial" w:hAnsi="Arial" w:eastAsia="Tahoma" w:cs="Arial"/>
          <w:b w:val="false"/>
          <w:b w:val="false"/>
          <w:bCs w:val="false"/>
          <w:color w:val="auto"/>
          <w:kern w:val="2"/>
          <w:sz w:val="12"/>
          <w:szCs w:val="12"/>
          <w:lang w:val="es-ES" w:eastAsia="zh-CN" w:bidi="ar-SA"/>
        </w:rPr>
      </w:pPr>
      <w:r>
        <w:rPr>
          <w:rFonts w:eastAsia="Tahoma" w:cs="Arial" w:ascii="Arial" w:hAnsi="Arial"/>
          <w:b w:val="false"/>
          <w:bCs w:val="false"/>
          <w:color w:val="auto"/>
          <w:kern w:val="2"/>
          <w:sz w:val="12"/>
          <w:szCs w:val="12"/>
          <w:lang w:val="es-ES" w:eastAsia="zh-CN" w:bidi="ar-SA"/>
        </w:rPr>
      </w:r>
    </w:p>
    <w:p>
      <w:pPr>
        <w:pStyle w:val="Normal"/>
        <w:jc w:val="both"/>
        <w:rPr>
          <w:sz w:val="24"/>
          <w:szCs w:val="24"/>
        </w:rPr>
      </w:pPr>
      <w:r>
        <w:rPr>
          <w:rFonts w:eastAsia="Tahoma" w:cs="Arial" w:ascii="Arial" w:hAnsi="Arial"/>
          <w:b/>
          <w:bCs/>
          <w:color w:val="auto"/>
          <w:kern w:val="2"/>
          <w:sz w:val="24"/>
          <w:szCs w:val="24"/>
          <w:lang w:val="es-ES" w:eastAsia="zh-CN" w:bidi="ar-SA"/>
        </w:rPr>
        <w:t>5 de mayo de 2022</w:t>
      </w:r>
      <w:r>
        <w:rPr>
          <w:rFonts w:eastAsia="Tahoma" w:cs="Arial" w:ascii="Arial" w:hAnsi="Arial"/>
          <w:b w:val="false"/>
          <w:bCs w:val="false"/>
          <w:color w:val="auto"/>
          <w:kern w:val="2"/>
          <w:sz w:val="24"/>
          <w:szCs w:val="24"/>
          <w:lang w:val="es-ES" w:eastAsia="zh-CN" w:bidi="ar-SA"/>
        </w:rPr>
        <w:t>. El Ayuntamiento de Jerez continúa desarrollando iniciativas de sensibilización en relación con la difusión de los Objetivos de Desarrollo Sostenible. Dentro de esta línea de trabajo, la Delegación de Coordinación de Distritos desarrolla el ciclo ‘Encuentros de la ciudadanía con la Agenda 2030’, con una treintena de sesiones de formación teórico-prácticas dirigidas a entidades y colectivos.</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Los delegados Ana Hérica Ramos y Jesús Alba participaron en la tarde de ayer en el taller impartido a la Federación Sol Rural, y que se celebró en la Casa de las Mujeres de La Barca con medio centenar de participantes.  Este programa se desarrollará hasta el mes de noviembre, con el objetivo de</w:t>
      </w:r>
      <w:r>
        <w:rPr>
          <w:rFonts w:ascii="Arial" w:hAnsi="Arial"/>
          <w:sz w:val="24"/>
          <w:szCs w:val="24"/>
        </w:rPr>
        <w:t xml:space="preserve"> llevar el mensaje de la Agenda 2030 a la ciudadanía a nivel individual y de colectivos, apostando por la sensibilización y el cambio de hábitos hacia un modelo de consumo más sostenible y responsable. </w:t>
      </w:r>
    </w:p>
    <w:p>
      <w:pPr>
        <w:pStyle w:val="Normal"/>
        <w:jc w:val="both"/>
        <w:rPr>
          <w:rFonts w:ascii="Arial" w:hAnsi="Arial"/>
          <w:sz w:val="24"/>
          <w:szCs w:val="24"/>
        </w:rPr>
      </w:pPr>
      <w:r>
        <w:rPr>
          <w:rFonts w:ascii="Arial" w:hAnsi="Arial"/>
          <w:sz w:val="24"/>
          <w:szCs w:val="24"/>
        </w:rPr>
      </w:r>
    </w:p>
    <w:p>
      <w:pPr>
        <w:pStyle w:val="Normal"/>
        <w:jc w:val="both"/>
        <w:rPr>
          <w:sz w:val="24"/>
          <w:szCs w:val="24"/>
        </w:rPr>
      </w:pPr>
      <w:r>
        <w:rPr>
          <w:rFonts w:ascii="Arial" w:hAnsi="Arial"/>
          <w:sz w:val="24"/>
          <w:szCs w:val="24"/>
        </w:rPr>
        <w:t>La D</w:t>
      </w:r>
      <w:r>
        <w:rPr>
          <w:rFonts w:eastAsia="Tahoma" w:cs="Arial" w:ascii="Arial" w:hAnsi="Arial"/>
          <w:b w:val="false"/>
          <w:bCs w:val="false"/>
          <w:color w:val="auto"/>
          <w:kern w:val="2"/>
          <w:sz w:val="24"/>
          <w:szCs w:val="24"/>
          <w:lang w:val="es-ES" w:eastAsia="zh-CN" w:bidi="ar-SA"/>
        </w:rPr>
        <w:t xml:space="preserve">elegación de Coordinación de Distritos </w:t>
      </w:r>
      <w:r>
        <w:rPr>
          <w:rFonts w:ascii="Arial" w:hAnsi="Arial"/>
          <w:sz w:val="24"/>
          <w:szCs w:val="24"/>
        </w:rPr>
        <w:t xml:space="preserve">realizará un total de 35 sesiones que se irán adaptando al público participante y tipo de asociación. De este modo, dependiendo de la configuración de los diferentes grupos participantes las técnicas y dinámicas empleadas serán diferentes (juegos, audiovisuales, exposiciones…).  </w:t>
      </w:r>
    </w:p>
    <w:p>
      <w:pPr>
        <w:pStyle w:val="Normal"/>
        <w:jc w:val="both"/>
        <w:rPr>
          <w:rFonts w:ascii="Arial" w:hAnsi="Arial"/>
        </w:rPr>
      </w:pPr>
      <w:r>
        <w:rPr>
          <w:sz w:val="24"/>
          <w:szCs w:val="24"/>
        </w:rPr>
      </w:r>
    </w:p>
    <w:p>
      <w:pPr>
        <w:pStyle w:val="Normal"/>
        <w:jc w:val="both"/>
        <w:rPr>
          <w:rFonts w:ascii="Arial" w:hAnsi="Arial" w:cs="Arial"/>
          <w:sz w:val="26"/>
          <w:szCs w:val="26"/>
        </w:rPr>
      </w:pPr>
      <w:r>
        <w:rPr>
          <w:rFonts w:cs="Arial"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 xml:space="preserve">Se adjunta fotografía </w:t>
            </w:r>
          </w:p>
        </w:tc>
      </w:tr>
    </w:tbl>
    <w:p>
      <w:pPr>
        <w:pStyle w:val="Normal"/>
        <w:rPr>
          <w:rFonts w:ascii="Arial" w:hAnsi="Arial" w:cs="Arial"/>
          <w:b/>
          <w:b/>
          <w:sz w:val="36"/>
        </w:rPr>
      </w:pPr>
      <w:r>
        <w:rPr>
          <w:rFonts w:cs="Arial" w:ascii="Arial" w:hAnsi="Arial"/>
          <w:b/>
          <w:sz w:val="36"/>
        </w:rPr>
      </w:r>
    </w:p>
    <w:p>
      <w:pPr>
        <w:pStyle w:val="Cuerpodetexto"/>
        <w:rPr>
          <w:rFonts w:ascii="Arial" w:hAnsi="Arial" w:cs="Arial"/>
          <w:b/>
          <w:b/>
          <w:sz w:val="36"/>
        </w:rPr>
      </w:pPr>
      <w:r>
        <w:rPr>
          <w:rFonts w:cs="Arial" w:ascii="Arial" w:hAnsi="Arial"/>
          <w:b/>
          <w:sz w:val="36"/>
        </w:rPr>
      </w:r>
    </w:p>
    <w:p>
      <w:pPr>
        <w:pStyle w:val="Normal"/>
        <w:rPr>
          <w:rFonts w:ascii="Arial" w:hAnsi="Arial" w:cs="Arial"/>
          <w:b/>
          <w:b/>
          <w:sz w:val="36"/>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Application>LibreOffice/7.1.7.2$Windows_X86_64 LibreOffice_project/c6a4e3954236145e2acb0b65f68614365aeee33f</Application>
  <AppVersion>15.0000</AppVersion>
  <Pages>1</Pages>
  <Words>210</Words>
  <Characters>1134</Characters>
  <CharactersWithSpaces>1343</CharactersWithSpaces>
  <Paragraphs>6</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2022-05-05T10:37:25Z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