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final de la XXIII edición de la Reunión de Atletismo Escolar reúne en Chapín a 600 escolares </w:t>
      </w:r>
    </w:p>
    <w:p>
      <w:pPr>
        <w:pStyle w:val="Normal"/>
        <w:rPr>
          <w:rFonts w:ascii="Arial" w:hAnsi="Arial" w:cs="Arial"/>
          <w:b/>
          <w:b/>
          <w:sz w:val="36"/>
          <w:szCs w:val="36"/>
        </w:rPr>
      </w:pPr>
      <w:r>
        <w:rPr>
          <w:rFonts w:cs="Arial" w:ascii="Arial" w:hAnsi="Arial"/>
          <w:b/>
          <w:sz w:val="36"/>
          <w:szCs w:val="36"/>
        </w:rPr>
      </w:r>
    </w:p>
    <w:p>
      <w:pPr>
        <w:pStyle w:val="Normal"/>
        <w:jc w:val="left"/>
        <w:rPr>
          <w:b w:val="false"/>
          <w:b w:val="false"/>
          <w:bCs w:val="false"/>
          <w:sz w:val="30"/>
          <w:szCs w:val="30"/>
        </w:rPr>
      </w:pPr>
      <w:r>
        <w:rPr>
          <w:rFonts w:cs="Arial" w:ascii="Arial" w:hAnsi="Arial"/>
          <w:b w:val="false"/>
          <w:bCs w:val="false"/>
          <w:sz w:val="30"/>
          <w:szCs w:val="30"/>
        </w:rPr>
        <w:t xml:space="preserve">Han tomado parte en la presente edición de la ‘RAE’ 3.000 escolares de hasta 39 centros educativos de Primaria y Secundaria, así como de Afamedis y Aspanido, en las cinco jornadas previas clasificatorias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El delegado de Deportes y Medio Rural, Jesús Alba, ha agradecido “a cada alumno, a cada profesor y a cada centro educativo así como a las empresas colaboradoras su compromiso con el deporte, para seguir haciendo cada año más amplia y participativa la Reunión de Atletismo Escolar”</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MEDAC, Carbis y Karting Jerez, firmas colaboradoras, han asistido junto al edil a la jornada final y entrega de trofeos celebrada en las nuevas pistas azules del Estadio Municipal Chapín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27 de mayo de 2022. </w:t>
      </w:r>
      <w:r>
        <w:rPr>
          <w:rFonts w:cs="Trebuchet MS" w:ascii="Arial" w:hAnsi="Arial"/>
          <w:color w:val="000000" w:themeColor="text1"/>
          <w:szCs w:val="24"/>
        </w:rPr>
        <w:t xml:space="preserve">El Estadio Municipal Chapín ha acogido hoy la final de la XXIII edición de la ‘Reunión de Atletismo Escolar’, </w:t>
      </w:r>
      <w:bookmarkStart w:id="0" w:name="_GoBack"/>
      <w:bookmarkEnd w:id="0"/>
      <w:r>
        <w:rPr>
          <w:rFonts w:cs="Trebuchet MS" w:ascii="Arial" w:hAnsi="Arial"/>
          <w:color w:val="000000" w:themeColor="text1"/>
          <w:szCs w:val="24"/>
        </w:rPr>
        <w:t>en la que han participado 600 alumnos y alumnas de los centros finalistas, así como 70 alumnos y alumnas de las asociaciones de personas con discapacidad ‘Afamedis’ y ‘Aspanido’.</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Arial"/>
          <w:color w:val="000000" w:themeColor="text1"/>
          <w:szCs w:val="24"/>
        </w:rPr>
      </w:pPr>
      <w:r>
        <w:rPr>
          <w:rFonts w:cs="Trebuchet MS" w:ascii="Arial" w:hAnsi="Arial"/>
          <w:color w:val="000000" w:themeColor="text1"/>
          <w:szCs w:val="24"/>
        </w:rPr>
        <w:t xml:space="preserve">Han tomado parte en la presente edición hasta 39 centros educativos de Primaria y Secundaria, y 3.000 participantes, siendo el evento uno de los organizados por el Ayuntamiento, a través del Servicio de Deportes, principales en cuanto al fomento del atletismo escolar. </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Trebuchet MS" w:ascii="Arial" w:hAnsi="Arial"/>
          <w:color w:val="000000" w:themeColor="text1"/>
          <w:szCs w:val="24"/>
        </w:rPr>
        <w:t xml:space="preserve">La edición 2022 además ha tenido como aliciente junto a la recuperación del evento tras la suspensión del mismo por la pandemia el hecho de que durante las cinco jornadas clasificatorias desarrolladas desde el 9 de marzo, con 500 participantes en cada una, y la final, a la que han accedido 600 escolares en función de los resultados en tales jornadas previas, han tenido como escenario las nuevas pistas azules del Estadio Municipal Chapín, consideradas por la Real Federación Española de Atletismo como una de las de mejor calidad en nuestro país. </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El evento ha contado con Kárting Jerez, MEDAC y Carbis como empresas colaboradoras. El delegado ha agradecido “a las firmas colaboradas su presencia y apoyo, y su compromiso con los valores del deporte en un evento que promueve la práctica del atletismo desde la escuela y que es motivación para alumnado y profesorado”.</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Del mismo modo, Jesús Alba ha elogiado “el entusiasmo, el compromiso y la preparación de cada alumno, alumna y profesorado de los centros participantes, que han contribuido así a hacer más amplia y participativa la Reunión de Atletismo Escolar”.</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kern w:val="2"/>
          <w:sz w:val="24"/>
          <w:szCs w:val="24"/>
          <w:lang w:eastAsia="zh-CN"/>
        </w:rPr>
        <w:t>La también conocida como ‘RAE’ en el deporte jerezano, e</w:t>
      </w:r>
      <w:r>
        <w:rPr>
          <w:rFonts w:cs="Arial" w:ascii="Arial" w:hAnsi="Arial"/>
          <w:color w:val="000000" w:themeColor="text1"/>
          <w:szCs w:val="24"/>
        </w:rPr>
        <w:t xml:space="preserve">s uno de los eventos  más importantes organizados por el Ayuntamiento dentro la estrategia ‘Play Jerez’ de hacer llegar el deporte a la ciudadanía en edad escolar, promoviendo hábitos saludables con la accesibilidad a instalaciones deportivas municipales como el Estadio Chapín y también en los barrios, con la reforma y creación de nuevas zonas tales como San Benito, Torresblancas, el proyecto del Campo de la Juventud, Parque Juan de la Plata y el proyecto del parque La Cartuja-Vallesequillo II, que se suman a la zona multi-deportiva del Complejo Chapín. </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szCs w:val="24"/>
        </w:rPr>
        <w:t>En la edición 2022 de la Reunión de Atletismo Escolar han tomado parte los siguientes 39 centros escolares: La Salle Buen Pastor, Albariza, Jesús María Asunción, La Salle Mundo Nuevo, Las Esclavas, Lora Tamayo, Madre de Dios, Marianistas, Montaigne Jerez, Montealto, Nuestra Señora del Rosario, Oratorio Padrer Silva, SAFA, San José Fundación Xafer, Alcazaba, El Membrillar, Federico García Lorca, Isabel La Católica, La Marquesa, Manuel de Falla, Miguel de Cervantes, San Juan de Dios, Tomasa Pinilla, Torresoto, Almunia, Alvar Núñez, Andrés Benítez, Asta Regia, Caepionis Chipiona, Padre Luis Coloma, Fernando Savater, Josefa de los Reyes, La Granja, Lola Flores, Romero Vargas, Seritium, Sofía, Colegio Grazalema y Sage College.</w:t>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r>
    </w:p>
    <w:p>
      <w:pPr>
        <w:pStyle w:val="Cuerpodetexto"/>
        <w:spacing w:lineRule="auto" w:line="240" w:before="0" w:after="0"/>
        <w:jc w:val="both"/>
        <w:textAlignment w:val="baseline"/>
        <w:rPr>
          <w:rFonts w:ascii="Arial" w:hAnsi="Arial" w:cs="Arial"/>
          <w:color w:val="000000" w:themeColor="text1"/>
          <w:szCs w:val="24"/>
        </w:rPr>
      </w:pPr>
      <w:r>
        <w:rPr>
          <w:rFonts w:cs="Arial" w:ascii="Arial" w:hAnsi="Arial"/>
          <w:color w:val="000000" w:themeColor="text1"/>
          <w:szCs w:val="24"/>
        </w:rPr>
        <w:t>Han sido finalistas los siguientes: Albariza, Almunia, Alvar Núñez, Andrés Benítez, Caepionis Chipiona, IES Coloma, El Membrillar, García Lorca, Fernando Savater, Fundación Xáfer, Grazalema El Puerto, La Granja, Seritium, Isabel La Católica, Josefa de los Reyes, La Alcazaba, Jesús María Asunción, La Marquesa, Las Esclavas, Lola Flores, Lora Tamayo, Madre de Dios, Manuel de Falla, Marianistas, Miguel de Cervantes, Compañía de María ‘Montaigne’, Montealto, Nuestra Señora del Rosario, Padre Torres Silva (Oratorio Festivo), Romero Vargas, SAFA, Sage College, La Salle Mundo Nuevo, La Salle Buen Pastor, San Juan de Dios, Sofía y Tomasa Pinilla. También han tomado parte 70 alumnos y alumnas de Afamedis y Aspanido en la jornada final.</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hyperlink r:id="rId2">
              <w:r>
                <w:rPr>
                  <w:rStyle w:val="EnlacedeInternet"/>
                  <w:rFonts w:cs="Arial" w:ascii="Arial" w:hAnsi="Arial"/>
                  <w:i/>
                  <w:iCs/>
                  <w:color w:val="000000" w:themeColor="text1"/>
                  <w:szCs w:val="24"/>
                </w:rPr>
                <w:t>https://www.transfernow.net/dl/20220527DlAqZPuP</w:t>
              </w:r>
            </w:hyperlink>
            <w:r>
              <w:rPr>
                <w:rFonts w:cs="Arial" w:ascii="Arial" w:hAnsi="Arial"/>
                <w:i/>
                <w:iCs/>
                <w:color w:val="000000" w:themeColor="text1"/>
                <w:szCs w:val="24"/>
              </w:rPr>
              <w:t xml:space="preserve"> </w:t>
            </w:r>
          </w:p>
          <w:p>
            <w:pPr>
              <w:pStyle w:val="Contenidodelatabla"/>
              <w:widowControl w:val="false"/>
              <w:jc w:val="both"/>
              <w:rPr>
                <w:rFonts w:ascii="Arial" w:hAnsi="Arial" w:cs="Arial"/>
                <w:i/>
                <w:i/>
                <w:iCs/>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527DlAqZPu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Application>LibreOffice/7.2.5.2$Windows_X86_64 LibreOffice_project/499f9727c189e6ef3471021d6132d4c694f357e5</Application>
  <AppVersion>15.0000</AppVersion>
  <Pages>3</Pages>
  <Words>731</Words>
  <Characters>3905</Characters>
  <CharactersWithSpaces>4630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2022-05-27T12:52:26Z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