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torneo ‘Grupo Solera X aniversario Pádel Extreme’ se celebrará del 24 al 26 de junio en las instalaciones de Pádel Extreme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sz w:val="28"/>
          <w:szCs w:val="28"/>
        </w:rPr>
        <w:t>El evento, cuyas inscripciones siguen abiertas, cuenta con colaboración municipal a través del Servicio de Deportes y se disputará tanto para cuadro masculino como para femenino, incluyendo también un</w:t>
      </w:r>
      <w:r>
        <w:rPr>
          <w:rFonts w:cs="Arial" w:ascii="Arial" w:hAnsi="Arial"/>
          <w:sz w:val="28"/>
          <w:szCs w:val="28"/>
        </w:rPr>
        <w:t>o</w:t>
      </w:r>
      <w:r>
        <w:rPr>
          <w:rFonts w:cs="Arial" w:ascii="Arial" w:hAnsi="Arial"/>
          <w:sz w:val="28"/>
          <w:szCs w:val="28"/>
        </w:rPr>
        <w:t xml:space="preserve"> para categorías menores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b/>
          <w:color w:val="000000" w:themeColor="text1"/>
          <w:szCs w:val="24"/>
        </w:rPr>
        <w:t xml:space="preserve">21 de junio de 2022. </w:t>
      </w:r>
      <w:r>
        <w:rPr>
          <w:rFonts w:cs="Arial" w:ascii="Arial" w:hAnsi="Arial"/>
          <w:szCs w:val="24"/>
        </w:rPr>
        <w:t xml:space="preserve">El Torneo ‘Grupo Solera X aniversario Pádel Extreme’ se celebrará, con la colaboración del Ayuntamiento de Jerez a través del Servicio de Deportes, del próximo día 24 al 26 de junio en las instalaciones </w:t>
      </w:r>
      <w:r>
        <w:rPr>
          <w:rFonts w:cs="Arial" w:ascii="Arial" w:hAnsi="Arial"/>
          <w:szCs w:val="24"/>
        </w:rPr>
        <w:t>de este</w:t>
      </w:r>
      <w:r>
        <w:rPr>
          <w:rFonts w:cs="Arial" w:ascii="Arial" w:hAnsi="Arial"/>
          <w:szCs w:val="24"/>
        </w:rPr>
        <w:t xml:space="preserve"> club. El evento cuenta con el apoyo de la F</w:t>
      </w:r>
      <w:r>
        <w:rPr>
          <w:rFonts w:cs="Arial" w:ascii="Arial" w:hAnsi="Arial"/>
          <w:szCs w:val="24"/>
        </w:rPr>
        <w:t>e</w:t>
      </w:r>
      <w:r>
        <w:rPr>
          <w:rFonts w:cs="Arial" w:ascii="Arial" w:hAnsi="Arial"/>
          <w:szCs w:val="24"/>
        </w:rPr>
        <w:t>deración Andaluza de Pádel.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El delegado de Deportes y Medio Rural, Jesús Alba, ha agradecido “el gran trabajo que lleva realizando Pádel Extreme desde hace ya diez años en el fomento del pádel en nuestra ciudad, y que tiene como resultado que sus instalaciones sean de las más importantes de la provincia y muy bien valoradas, tanto por la Federación Andaluza de Pádel como por los usuarios en general”</w:t>
      </w:r>
      <w:r>
        <w:rPr>
          <w:rFonts w:cs="Arial" w:ascii="Arial" w:hAnsi="Arial"/>
          <w:szCs w:val="24"/>
        </w:rPr>
        <w:t xml:space="preserve">. </w:t>
      </w:r>
      <w:r>
        <w:rPr>
          <w:rFonts w:cs="Arial" w:ascii="Arial" w:hAnsi="Arial"/>
          <w:szCs w:val="24"/>
        </w:rPr>
        <w:t>“Desde el Gobierno local agradecemos el esfuerzo constante por mejorar la calidad de las instalaciones y por su colaboración también con el Ayuntamiento, así como a Grupo Solera y demás empresas colaboradoras por su apoyo al torneo”, ha añadido Alba.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 xml:space="preserve">Por su parte, el responsable provincial de la Federación Andaluza de Pádel, Fran Pérez, ha remarcado “la calidad de las instalaciones y trabajo que desde hace </w:t>
      </w:r>
      <w:r>
        <w:rPr>
          <w:rFonts w:cs="Arial" w:ascii="Arial" w:hAnsi="Arial"/>
          <w:szCs w:val="24"/>
        </w:rPr>
        <w:t>diez</w:t>
      </w:r>
      <w:r>
        <w:rPr>
          <w:rFonts w:cs="Arial" w:ascii="Arial" w:hAnsi="Arial"/>
          <w:szCs w:val="24"/>
        </w:rPr>
        <w:t xml:space="preserve"> años, en una apuesta firme que se realizó por parte de Antonio Poyatos y su equipo, se viene haciendo desde Pádel Extreme. Estamos ante un torneo de calidad, y también de encuentro y de convivencia”.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Antonio Poyatos, director de Pádel Extreme, ha agradecido igualmente “la presencia de Grupo Solera como patrocinador y de las empresas colaboradoras en este torneo tan especial con el que cumplimos diez años”</w:t>
      </w:r>
      <w:r>
        <w:rPr>
          <w:rFonts w:cs="Arial" w:ascii="Arial" w:hAnsi="Arial"/>
          <w:szCs w:val="24"/>
        </w:rPr>
        <w:t>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Asimismo, Paula Cerrato, en representación de Grupo Solera, ha añadido que “desde el primer momento que nos llamaron para colaborar dimos el sí por la importancia de Pádel Extreme y este evento tan especial, que además coincide con el 35 aniversario de Grupo Solera”.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Se disputará en 1ª, 2ª y 3ª categoría, tanto masculina como femenina, y para veteranos 40+ y veteranas 35+; senior masculino 50+, senior femenino 45+ y, en categorías menores, para benjamines, alevines e infantiles.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La inscripción por participante es de 21 euros e incluye camiseta conmemorativa, aperitivo final y acceso al sorteo. Las inscripciones se pueden realizar en las propias instalaciones de Pádel Extreme (teléfono 679 463 829) y a través del siguiente enlace: </w:t>
      </w:r>
      <w:hyperlink r:id="rId2">
        <w:r>
          <w:rPr>
            <w:rStyle w:val="EnlacedeInternet"/>
            <w:rFonts w:cs="Arial" w:ascii="Arial" w:hAnsi="Arial"/>
            <w:szCs w:val="24"/>
          </w:rPr>
          <w:t>https://forms.gle/B1cbvJ1s4wZx5ZAK9</w:t>
        </w:r>
      </w:hyperlink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>
          <w:rStyle w:val="EnlacedeInternet"/>
          <w:rFonts w:ascii="Arial" w:hAnsi="Arial" w:cs="Arial"/>
          <w:szCs w:val="24"/>
        </w:rPr>
      </w:pPr>
      <w:r>
        <w:rPr/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hyperlink r:id="rId3">
              <w:r>
                <w:rPr>
                  <w:rStyle w:val="EnlacedeInternet"/>
                  <w:rFonts w:cs="Arial" w:ascii="Arial" w:hAnsi="Arial"/>
                  <w:szCs w:val="24"/>
                </w:rPr>
                <w:t>https://www.transfernow.net/dl/20220621X9tTxzBY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cs="Arial" w:ascii="Arial" w:hAnsi="Arial"/>
                <w:color w:val="000000" w:themeColor="text1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jc w:val="both"/>
        <w:rPr>
          <w:rFonts w:ascii="Arial" w:hAnsi="Arial" w:cs="Arial"/>
          <w:color w:val="000000" w:themeColor="text1"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0a4146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B1cbvJ1s4wZx5ZAK9" TargetMode="External"/><Relationship Id="rId3" Type="http://schemas.openxmlformats.org/officeDocument/2006/relationships/hyperlink" Target="https://www.transfernow.net/dl/20220621X9tTxzBY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LibreOffice/7.1.7.2$Windows_X86_64 LibreOffice_project/c6a4e3954236145e2acb0b65f68614365aeee33f</Application>
  <AppVersion>15.0000</AppVersion>
  <Pages>2</Pages>
  <Words>434</Words>
  <Characters>2288</Characters>
  <CharactersWithSpaces>2712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2022-04-21T13:25:00Z</cp:lastPrinted>
  <dcterms:modified xsi:type="dcterms:W3CDTF">2022-06-21T10:11:11Z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