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b/>
          <w:b/>
          <w:bCs/>
          <w:sz w:val="36"/>
          <w:szCs w:val="36"/>
        </w:rPr>
      </w:pPr>
      <w:r>
        <w:rPr>
          <w:rFonts w:ascii="Arial" w:hAnsi="Arial"/>
          <w:b/>
          <w:bCs/>
          <w:sz w:val="36"/>
          <w:szCs w:val="36"/>
        </w:rPr>
        <w:t>El Ayuntamiento</w:t>
      </w:r>
      <w:r>
        <w:rPr>
          <w:rFonts w:ascii="Arial" w:hAnsi="Arial"/>
          <w:b/>
          <w:bCs/>
          <w:sz w:val="36"/>
          <w:szCs w:val="36"/>
        </w:rPr>
        <w:t xml:space="preserve"> de Jerez</w:t>
      </w:r>
      <w:r>
        <w:rPr>
          <w:rFonts w:ascii="Arial" w:hAnsi="Arial"/>
          <w:b/>
          <w:bCs/>
          <w:sz w:val="36"/>
          <w:szCs w:val="36"/>
        </w:rPr>
        <w:t xml:space="preserve"> colabora en la campaña de</w:t>
      </w:r>
      <w:r>
        <w:rPr>
          <w:rFonts w:ascii="Arial" w:hAnsi="Arial"/>
          <w:b/>
          <w:bCs/>
          <w:sz w:val="36"/>
          <w:szCs w:val="36"/>
        </w:rPr>
        <w:t xml:space="preserve"> </w:t>
      </w:r>
      <w:r>
        <w:rPr>
          <w:rFonts w:ascii="Arial" w:hAnsi="Arial"/>
          <w:b/>
          <w:bCs/>
          <w:sz w:val="36"/>
          <w:szCs w:val="36"/>
        </w:rPr>
        <w:t xml:space="preserve">la Asociación La </w:t>
      </w:r>
      <w:r>
        <w:rPr>
          <w:rFonts w:ascii="Arial" w:hAnsi="Arial"/>
          <w:b/>
          <w:bCs/>
          <w:sz w:val="36"/>
          <w:szCs w:val="36"/>
        </w:rPr>
        <w:t>Papelería</w:t>
      </w:r>
      <w:r>
        <w:rPr>
          <w:rFonts w:ascii="Arial" w:hAnsi="Arial"/>
          <w:b/>
          <w:bCs/>
          <w:sz w:val="36"/>
          <w:szCs w:val="36"/>
        </w:rPr>
        <w:t xml:space="preserve"> de tu barrio y la</w:t>
      </w:r>
      <w:r>
        <w:rPr>
          <w:rFonts w:ascii="Arial" w:hAnsi="Arial"/>
          <w:b/>
          <w:bCs/>
          <w:sz w:val="36"/>
          <w:szCs w:val="36"/>
        </w:rPr>
        <w:t xml:space="preserve"> </w:t>
      </w:r>
      <w:r>
        <w:rPr>
          <w:rFonts w:ascii="Arial" w:hAnsi="Arial"/>
          <w:b/>
          <w:bCs/>
          <w:sz w:val="36"/>
          <w:szCs w:val="36"/>
        </w:rPr>
        <w:t>Flampa</w:t>
      </w:r>
    </w:p>
    <w:p>
      <w:pPr>
        <w:pStyle w:val="Normal"/>
        <w:rPr>
          <w:rFonts w:ascii="Arial" w:hAnsi="Arial"/>
        </w:rPr>
      </w:pPr>
      <w:r>
        <w:rPr>
          <w:rFonts w:ascii="Arial" w:hAnsi="Arial"/>
        </w:rPr>
      </w:r>
    </w:p>
    <w:p>
      <w:pPr>
        <w:pStyle w:val="Normal"/>
        <w:rPr>
          <w:rFonts w:ascii="Arial" w:hAnsi="Arial"/>
        </w:rPr>
      </w:pPr>
      <w:r>
        <w:rPr>
          <w:rFonts w:ascii="Arial" w:hAnsi="Arial"/>
        </w:rPr>
      </w:r>
    </w:p>
    <w:p>
      <w:pPr>
        <w:pStyle w:val="Default"/>
        <w:jc w:val="both"/>
        <w:rPr/>
      </w:pPr>
      <w:r>
        <w:rPr>
          <w:b/>
          <w:sz w:val="24"/>
          <w:szCs w:val="24"/>
        </w:rPr>
        <w:t xml:space="preserve">29 de junio de 2022. </w:t>
      </w:r>
      <w:r>
        <w:rPr>
          <w:b w:val="false"/>
          <w:sz w:val="24"/>
          <w:szCs w:val="24"/>
        </w:rPr>
        <w:t xml:space="preserve">El Ayuntamiento de Jerez ha participado en la presentación del inicio de la campaña que pone en valor el acuerdo entre la FL AMPA y las papelerías asociadas en la Asociación La Librería de tu barrio para beneficiarse de descuentos en la compra de material escolar durante el curso lectivo 2022/2023. </w:t>
      </w:r>
    </w:p>
    <w:p>
      <w:pPr>
        <w:pStyle w:val="Default"/>
        <w:jc w:val="both"/>
        <w:rPr>
          <w:b w:val="false"/>
          <w:b w:val="false"/>
          <w:sz w:val="24"/>
          <w:szCs w:val="24"/>
        </w:rPr>
      </w:pPr>
      <w:r>
        <w:rPr/>
      </w:r>
    </w:p>
    <w:p>
      <w:pPr>
        <w:pStyle w:val="Default"/>
        <w:jc w:val="both"/>
        <w:rPr/>
      </w:pPr>
      <w:r>
        <w:rPr>
          <w:b w:val="false"/>
          <w:sz w:val="24"/>
          <w:szCs w:val="24"/>
        </w:rPr>
        <w:t xml:space="preserve">La delegada de Comercio, Consumo y Comercio, Isabel Gallardo, y el delegado de Reactivación Económica, Captación de Inversiones, Educación y Empleo, Juan Antonio Cabello, acompañados del presidente de la asociación de libreros Luis Felipe Carrión, y la presidenta de la Flampa, Verónica Guerrero, han señalado que este acuerdo se circunscribe en el marco de los convenios de ayudas firmados por el Gobierno municipal con las asociaciones de comerciantes para paliar los efectos de la pandemia. </w:t>
      </w:r>
    </w:p>
    <w:p>
      <w:pPr>
        <w:pStyle w:val="Default"/>
        <w:rPr>
          <w:b w:val="false"/>
          <w:b w:val="false"/>
          <w:strike w:val="false"/>
          <w:dstrike w:val="false"/>
          <w:u w:val="none"/>
        </w:rPr>
      </w:pPr>
      <w:r>
        <w:rPr>
          <w:sz w:val="24"/>
          <w:szCs w:val="24"/>
        </w:rPr>
      </w:r>
    </w:p>
    <w:p>
      <w:pPr>
        <w:pStyle w:val="Default"/>
        <w:jc w:val="both"/>
        <w:rPr>
          <w:sz w:val="24"/>
          <w:szCs w:val="24"/>
        </w:rPr>
      </w:pPr>
      <w:r>
        <w:rPr>
          <w:b w:val="false"/>
          <w:strike w:val="false"/>
          <w:dstrike w:val="false"/>
          <w:sz w:val="24"/>
          <w:szCs w:val="24"/>
          <w:u w:val="none"/>
        </w:rPr>
        <w:t xml:space="preserve">Isabel Gallardo ha destacado la importancia del comercio de barrio y la participación de la comunidad educativa en este acuerdo. “Estamos en pro del movimiento asociativo y atentos a las iniciativas que salen del árbol de la democracia social. Desde el Gobierno municipal mantenemos un contacto fluido con la ciudadanía y las asociaciones que la representan, y aportamos los recursos que tenemos”, ha añadido la responsable de comercio. </w:t>
      </w:r>
    </w:p>
    <w:p>
      <w:pPr>
        <w:pStyle w:val="Default"/>
        <w:rPr>
          <w:b w:val="false"/>
          <w:b w:val="false"/>
          <w:strike w:val="false"/>
          <w:dstrike w:val="false"/>
          <w:u w:val="none"/>
        </w:rPr>
      </w:pPr>
      <w:r>
        <w:rPr>
          <w:sz w:val="24"/>
          <w:szCs w:val="24"/>
        </w:rPr>
      </w:r>
    </w:p>
    <w:p>
      <w:pPr>
        <w:pStyle w:val="Default"/>
        <w:jc w:val="both"/>
        <w:rPr>
          <w:sz w:val="24"/>
          <w:szCs w:val="24"/>
        </w:rPr>
      </w:pPr>
      <w:r>
        <w:rPr>
          <w:b w:val="false"/>
          <w:strike w:val="false"/>
          <w:dstrike w:val="false"/>
          <w:sz w:val="24"/>
          <w:szCs w:val="24"/>
          <w:u w:val="none"/>
        </w:rPr>
        <w:t xml:space="preserve">Juan Antonio Cabello ha realizado un llamamiento al comercio local de proximidad a sumarse a estas iniciativas que redundan en beneficio de la economía local. “La unión hace la fuerza. El pequeño comercio es el comercio de las familias, que presta un servicio personalizado. Este acuerdo es bueno para ambas partes, comercios y ampas”, ha recalcado. </w:t>
      </w:r>
    </w:p>
    <w:p>
      <w:pPr>
        <w:pStyle w:val="Default"/>
        <w:jc w:val="both"/>
        <w:rPr>
          <w:b w:val="false"/>
          <w:b w:val="false"/>
          <w:strike w:val="false"/>
          <w:dstrike w:val="false"/>
          <w:u w:val="none"/>
        </w:rPr>
      </w:pPr>
      <w:r>
        <w:rPr>
          <w:sz w:val="24"/>
          <w:szCs w:val="24"/>
        </w:rPr>
      </w:r>
    </w:p>
    <w:p>
      <w:pPr>
        <w:pStyle w:val="Default"/>
        <w:rPr>
          <w:sz w:val="24"/>
          <w:szCs w:val="24"/>
        </w:rPr>
      </w:pPr>
      <w:r>
        <w:rPr>
          <w:b w:val="false"/>
          <w:strike w:val="false"/>
          <w:dstrike w:val="false"/>
          <w:sz w:val="24"/>
          <w:szCs w:val="24"/>
          <w:u w:val="none"/>
        </w:rPr>
        <w:t xml:space="preserve">Luis Felipe Carrión ha afirmado que esta campaña ponen en valor a los comerciantes de las papelerías de barrio. “Nuestra vía final es la unión de fuerzas”. El presidente de la asociación de papelerías ha elogiado el trabajo de las ampas, el apoyo y la implicación de los representantes </w:t>
      </w:r>
    </w:p>
    <w:p>
      <w:pPr>
        <w:pStyle w:val="Default"/>
        <w:rPr>
          <w:sz w:val="24"/>
          <w:szCs w:val="24"/>
        </w:rPr>
      </w:pPr>
      <w:r>
        <w:rPr>
          <w:sz w:val="24"/>
          <w:szCs w:val="24"/>
        </w:rPr>
        <w:t xml:space="preserve">del Gobierno municipal en el fomento del comercio de barrio. “Ojalá se unan a este acuerdo más comercios”, ha dicho. </w:t>
      </w:r>
    </w:p>
    <w:p>
      <w:pPr>
        <w:pStyle w:val="Default"/>
        <w:rPr>
          <w:strike w:val="false"/>
          <w:dstrike w:val="false"/>
          <w:u w:val="none"/>
        </w:rPr>
      </w:pPr>
      <w:r>
        <w:rPr>
          <w:sz w:val="24"/>
          <w:szCs w:val="24"/>
        </w:rPr>
      </w:r>
    </w:p>
    <w:p>
      <w:pPr>
        <w:pStyle w:val="Default"/>
        <w:jc w:val="both"/>
        <w:rPr>
          <w:sz w:val="24"/>
          <w:szCs w:val="24"/>
        </w:rPr>
      </w:pPr>
      <w:r>
        <w:rPr>
          <w:strike w:val="false"/>
          <w:dstrike w:val="false"/>
          <w:sz w:val="24"/>
          <w:szCs w:val="24"/>
          <w:u w:val="none"/>
        </w:rPr>
        <w:t xml:space="preserve">Verónica Guerrero ha defendido el esfuerzo del comercio de proximidad porque genera convivencia y da fortaleza a los barrios. Al igual que Luis Felipe Carrión, la presidenta de la Flampa ha invitado a otros comercios a sumarse a este acuerdo donde comercios y familias se unen por un fin colectivo. </w:t>
      </w:r>
    </w:p>
    <w:p>
      <w:pPr>
        <w:pStyle w:val="Default"/>
        <w:rPr>
          <w:strike w:val="false"/>
          <w:dstrike w:val="false"/>
          <w:u w:val="none"/>
        </w:rPr>
      </w:pPr>
      <w:r>
        <w:rPr>
          <w:sz w:val="24"/>
          <w:szCs w:val="24"/>
        </w:rPr>
      </w:r>
    </w:p>
    <w:p>
      <w:pPr>
        <w:pStyle w:val="Default"/>
        <w:jc w:val="both"/>
        <w:rPr>
          <w:sz w:val="24"/>
          <w:szCs w:val="24"/>
        </w:rPr>
      </w:pPr>
      <w:r>
        <w:rPr>
          <w:strike w:val="false"/>
          <w:dstrike w:val="false"/>
          <w:sz w:val="24"/>
          <w:szCs w:val="24"/>
          <w:u w:val="none"/>
        </w:rPr>
        <w:t xml:space="preserve">Los beneficios que encontrarán los asociados a sus respectivos AMPA en estas papelerías son de descuentos en material escolar, en mochilas, libros de lectura y en artículos descuentos en artículos de lettering (dibujo de letras), juegos de mesa y puzzles durante los meses de noviembre y diciembre 2022 y enero 2023. Las papelerías asociadas actualmente a la Asociación de La Papelería de tu Barrio son Papelería Ramírez, Papelería La Española, Papelería El Retiro, Papelería Palos Blancos, Papelería Punto y Aparte y Papelería Asta Regia. </w:t>
      </w:r>
    </w:p>
    <w:p>
      <w:pPr>
        <w:pStyle w:val="Default"/>
        <w:rPr>
          <w:strike w:val="false"/>
          <w:dstrike w:val="false"/>
          <w:sz w:val="23"/>
          <w:u w:val="none"/>
        </w:rPr>
      </w:pPr>
      <w:r>
        <w:rPr/>
      </w:r>
    </w:p>
    <w:p>
      <w:pPr>
        <w:pStyle w:val="Default"/>
        <w:rPr>
          <w:rFonts w:ascii="Tahoma" w:hAnsi="Tahoma"/>
          <w:strike w:val="false"/>
          <w:dstrike w:val="false"/>
          <w:sz w:val="23"/>
          <w:u w:val="none"/>
        </w:rPr>
      </w:pPr>
      <w:r>
        <w:rPr/>
      </w:r>
    </w:p>
    <w:tbl>
      <w:tblPr>
        <w:tblW w:w="7653" w:type="dxa"/>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rPr>
                <w:rFonts w:ascii="Arial" w:hAnsi="Arial"/>
                <w:i/>
                <w:i/>
                <w:iCs/>
                <w:szCs w:val="24"/>
              </w:rPr>
            </w:pPr>
            <w:r>
              <w:rPr>
                <w:rFonts w:ascii="Arial" w:hAnsi="Arial"/>
                <w:i/>
                <w:iCs/>
                <w:szCs w:val="24"/>
              </w:rPr>
              <w:t>Se adjunta fotografía y enlace de audio:</w:t>
            </w:r>
          </w:p>
          <w:p>
            <w:pPr>
              <w:pStyle w:val="Contenidodelatabla"/>
              <w:rPr>
                <w:rFonts w:ascii="Arial" w:hAnsi="Arial"/>
                <w:szCs w:val="24"/>
              </w:rPr>
            </w:pPr>
            <w:r>
              <w:rPr>
                <w:rFonts w:ascii="Arial" w:hAnsi="Arial"/>
                <w:szCs w:val="24"/>
              </w:rPr>
            </w:r>
          </w:p>
          <w:p>
            <w:pPr>
              <w:pStyle w:val="Normal"/>
              <w:rPr>
                <w:rFonts w:ascii="Arial" w:hAnsi="Arial"/>
                <w:szCs w:val="24"/>
              </w:rPr>
            </w:pPr>
            <w:r>
              <w:rPr>
                <w:rFonts w:ascii="Arial" w:hAnsi="Arial"/>
                <w:strike w:val="false"/>
                <w:dstrike w:val="false"/>
                <w:color w:val="1154CC"/>
                <w:sz w:val="23"/>
                <w:szCs w:val="24"/>
                <w:u w:val="none"/>
              </w:rPr>
              <w:t xml:space="preserve">https://we.tl/t-0C9e4C5n8Z </w:t>
            </w:r>
          </w:p>
        </w:tc>
      </w:tr>
    </w:tbl>
    <w:p>
      <w:pPr>
        <w:pStyle w:val="Default"/>
        <w:rPr>
          <w:rFonts w:ascii="Tahoma" w:hAnsi="Tahoma"/>
          <w:strike w:val="false"/>
          <w:dstrike w:val="false"/>
          <w:sz w:val="23"/>
          <w:u w:val="none"/>
        </w:rPr>
      </w:pPr>
      <w:r>
        <w:rPr/>
      </w:r>
    </w:p>
    <w:p>
      <w:pPr>
        <w:pStyle w:val="Default"/>
        <w:rPr>
          <w:rFonts w:ascii="Tahoma" w:hAnsi="Tahoma"/>
          <w:strike w:val="false"/>
          <w:dstrike w:val="false"/>
          <w:sz w:val="23"/>
          <w:u w:val="none"/>
        </w:rPr>
      </w:pPr>
      <w:r>
        <w:rPr/>
      </w:r>
    </w:p>
    <w:p>
      <w:pPr>
        <w:pStyle w:val="Default"/>
        <w:rPr>
          <w:strike w:val="false"/>
          <w:dstrike w:val="false"/>
          <w:color w:val="1154CC"/>
          <w:sz w:val="23"/>
          <w:u w:val="none"/>
        </w:rPr>
      </w:pPr>
      <w:r>
        <w:rPr>
          <w:rFonts w:ascii="Arial" w:hAnsi="Arial"/>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LibreOffice/7.1.7.2$Windows_X86_64 LibreOffice_project/c6a4e3954236145e2acb0b65f68614365aeee33f</Application>
  <AppVersion>15.0000</AppVersion>
  <Pages>2</Pages>
  <Words>485</Words>
  <Characters>2530</Characters>
  <CharactersWithSpaces>3013</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2022-06-29T12:09:00Z</dcterms:created>
  <dc:creator>ADELIFL</dc:creator>
  <dc:description/>
  <dc:language>es-ES</dc:language>
  <cp:lastModifiedBy/>
  <cp:lastPrinted>2022-05-31T11:26:00Z</cp:lastPrinted>
  <dcterms:modified xsi:type="dcterms:W3CDTF">2022-06-29T14:21:04Z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