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sz w:val="36"/>
          <w:szCs w:val="36"/>
        </w:rPr>
      </w:pPr>
      <w:r>
        <w:rPr>
          <w:rFonts w:cs="Arial" w:ascii="Arial" w:hAnsi="Arial"/>
          <w:b/>
          <w:bCs/>
          <w:sz w:val="36"/>
          <w:szCs w:val="36"/>
        </w:rPr>
        <w:t xml:space="preserve">La alcaldesa asiste al acto de primera piedra de la nueva sede de Proyecto Hombre que será posible gracias a la concesión de una parcela municipal </w:t>
      </w:r>
    </w:p>
    <w:p>
      <w:pPr>
        <w:pStyle w:val="Normal"/>
        <w:rPr>
          <w:sz w:val="12"/>
          <w:szCs w:val="12"/>
        </w:rPr>
      </w:pPr>
      <w:r>
        <w:rPr>
          <w:sz w:val="12"/>
          <w:szCs w:val="12"/>
        </w:rPr>
      </w:r>
    </w:p>
    <w:p>
      <w:pPr>
        <w:pStyle w:val="Normal"/>
        <w:rPr>
          <w:sz w:val="36"/>
          <w:szCs w:val="36"/>
        </w:rPr>
      </w:pPr>
      <w:r>
        <w:rPr>
          <w:sz w:val="36"/>
          <w:szCs w:val="36"/>
        </w:rPr>
      </w:r>
    </w:p>
    <w:p>
      <w:pPr>
        <w:pStyle w:val="Normal"/>
        <w:rPr/>
      </w:pPr>
      <w:r>
        <w:rPr>
          <w:rFonts w:eastAsia="Tahoma" w:cs="Arial" w:ascii="Arial" w:hAnsi="Arial"/>
          <w:sz w:val="36"/>
          <w:szCs w:val="24"/>
        </w:rPr>
        <w:t xml:space="preserve">Este equipamiento se levantará sobre una parcela de suelo municipal de 2.240 </w:t>
      </w:r>
      <w:r>
        <w:rPr>
          <w:rFonts w:eastAsia="Tahoma" w:cs="Arial" w:ascii="Arial" w:hAnsi="Arial"/>
          <w:b w:val="false"/>
          <w:bCs w:val="false"/>
          <w:sz w:val="36"/>
          <w:szCs w:val="24"/>
        </w:rPr>
        <w:t>metros</w:t>
      </w:r>
    </w:p>
    <w:p>
      <w:pPr>
        <w:pStyle w:val="Normal"/>
        <w:rPr>
          <w:rFonts w:ascii="Arial" w:hAnsi="Arial" w:eastAsia="Tahoma" w:cs="Arial"/>
          <w:b w:val="false"/>
          <w:b w:val="false"/>
          <w:bCs w:val="false"/>
          <w:color w:val="auto"/>
          <w:kern w:val="2"/>
          <w:sz w:val="36"/>
          <w:szCs w:val="24"/>
          <w:lang w:val="es-ES" w:eastAsia="zh-CN" w:bidi="ar-SA"/>
        </w:rPr>
      </w:pPr>
      <w:r>
        <w:rPr>
          <w:rFonts w:eastAsia="Tahoma" w:cs="Arial" w:ascii="Arial" w:hAnsi="Arial"/>
          <w:b w:val="false"/>
          <w:bCs w:val="false"/>
          <w:color w:val="auto"/>
          <w:kern w:val="2"/>
          <w:sz w:val="36"/>
          <w:szCs w:val="24"/>
          <w:lang w:val="es-ES" w:eastAsia="zh-CN" w:bidi="ar-SA"/>
        </w:rPr>
      </w:r>
    </w:p>
    <w:p>
      <w:pPr>
        <w:pStyle w:val="Normal"/>
        <w:jc w:val="left"/>
        <w:rPr>
          <w:b w:val="false"/>
          <w:b w:val="false"/>
          <w:bCs w:val="false"/>
        </w:rPr>
      </w:pPr>
      <w:r>
        <w:rPr>
          <w:rFonts w:eastAsia="Tahoma" w:cs="Arial" w:ascii="Arial" w:hAnsi="Arial"/>
          <w:b w:val="false"/>
          <w:bCs w:val="false"/>
          <w:color w:val="auto"/>
          <w:kern w:val="2"/>
          <w:sz w:val="36"/>
          <w:szCs w:val="36"/>
          <w:lang w:val="es-ES" w:eastAsia="zh-CN" w:bidi="ar-SA"/>
        </w:rPr>
        <w:t xml:space="preserve">Mamen Sánchez felicita al equipo de profesionales por su compromiso e iniciativa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rFonts w:eastAsia="Tahoma" w:cs="Arial" w:ascii="Arial" w:hAnsi="Arial"/>
          <w:b/>
          <w:bCs/>
          <w:color w:val="auto"/>
          <w:kern w:val="2"/>
          <w:sz w:val="24"/>
          <w:szCs w:val="24"/>
          <w:lang w:val="es-ES" w:eastAsia="zh-CN" w:bidi="ar-SA"/>
        </w:rPr>
        <w:t>6 de julio de 2022</w:t>
      </w:r>
      <w:r>
        <w:rPr>
          <w:rFonts w:eastAsia="Tahoma" w:cs="Arial" w:ascii="Arial" w:hAnsi="Arial"/>
          <w:b w:val="false"/>
          <w:bCs w:val="false"/>
          <w:color w:val="auto"/>
          <w:kern w:val="2"/>
          <w:sz w:val="24"/>
          <w:szCs w:val="24"/>
          <w:lang w:val="es-ES" w:eastAsia="zh-CN" w:bidi="ar-SA"/>
        </w:rPr>
        <w:t xml:space="preserve">. La alcaldesa, Mamen Sánchez, ha asistido hoy a la colocación de la primera piedra de la nueva sede de Proyecto Hombre, que se levantará sobre una parcela municipal de 2.240 </w:t>
      </w:r>
      <w:r>
        <w:rPr>
          <w:rFonts w:eastAsia="Tahoma" w:cs="Arial" w:ascii="Arial" w:hAnsi="Arial"/>
          <w:b w:val="false"/>
          <w:bCs w:val="false"/>
          <w:sz w:val="24"/>
          <w:szCs w:val="24"/>
        </w:rPr>
        <w:t>metros cuadrados, ubicada junto al polideportivo Acuña, para acoger</w:t>
      </w:r>
      <w:r>
        <w:rPr>
          <w:rFonts w:eastAsia="Times New Roman" w:cs="Arial" w:ascii="Arial" w:hAnsi="Arial"/>
          <w:b w:val="false"/>
          <w:bCs w:val="false"/>
          <w:color w:val="auto"/>
          <w:kern w:val="2"/>
          <w:sz w:val="24"/>
          <w:szCs w:val="24"/>
          <w:lang w:val="es-ES" w:eastAsia="zh-CN" w:bidi="ar-SA"/>
        </w:rPr>
        <w:t xml:space="preserve"> el centro de tratamiento ambulatorio y centro de día</w:t>
      </w:r>
      <w:r>
        <w:rPr>
          <w:rFonts w:eastAsia="Tahoma" w:cs="Arial" w:ascii="Arial" w:hAnsi="Arial"/>
          <w:b w:val="false"/>
          <w:bCs w:val="false"/>
          <w:color w:val="auto"/>
          <w:kern w:val="2"/>
          <w:sz w:val="24"/>
          <w:szCs w:val="24"/>
          <w:lang w:val="es-ES" w:eastAsia="zh-CN" w:bidi="ar-SA"/>
        </w:rPr>
        <w:t xml:space="preserve"> de la entidad. </w:t>
      </w:r>
    </w:p>
    <w:p>
      <w:pPr>
        <w:pStyle w:val="Normal"/>
        <w:jc w:val="both"/>
        <w:rPr>
          <w:rFonts w:ascii="Arial" w:hAnsi="Arial" w:eastAsia="Tahoma" w:cs="Arial"/>
          <w:b w:val="false"/>
          <w:b w:val="false"/>
          <w:bCs w:val="false"/>
          <w:color w:val="auto"/>
          <w:kern w:val="2"/>
          <w:lang w:val="es-ES" w:eastAsia="zh-CN" w:bidi="ar-SA"/>
        </w:rPr>
      </w:pPr>
      <w:r>
        <w:rPr>
          <w:rFonts w:eastAsia="Tahoma" w:cs="Arial" w:ascii="Arial" w:hAnsi="Arial"/>
          <w:b w:val="false"/>
          <w:bCs w:val="false"/>
          <w:color w:val="auto"/>
          <w:kern w:val="2"/>
          <w:lang w:val="es-ES" w:eastAsia="zh-CN" w:bidi="ar-SA"/>
        </w:rPr>
      </w:r>
    </w:p>
    <w:p>
      <w:pPr>
        <w:pStyle w:val="Normal"/>
        <w:jc w:val="both"/>
        <w:rPr>
          <w:sz w:val="24"/>
          <w:szCs w:val="24"/>
        </w:rPr>
      </w:pPr>
      <w:r>
        <w:rPr>
          <w:rFonts w:eastAsia="Tahoma" w:cs="Arial" w:ascii="Arial" w:hAnsi="Arial"/>
          <w:b w:val="false"/>
          <w:bCs w:val="false"/>
          <w:color w:val="auto"/>
          <w:kern w:val="2"/>
          <w:sz w:val="24"/>
          <w:szCs w:val="24"/>
          <w:lang w:val="es-ES" w:eastAsia="zh-CN" w:bidi="ar-SA"/>
        </w:rPr>
        <w:t>La regidora ha felicitado a todo el equipo profesional y voluntariado de esta entidad por un proyecto que pretende</w:t>
      </w:r>
      <w:r>
        <w:rPr>
          <w:rFonts w:eastAsia="Times New Roman" w:cs="Arial" w:ascii="Arial" w:hAnsi="Arial"/>
          <w:b w:val="false"/>
          <w:bCs w:val="false"/>
          <w:color w:val="auto"/>
          <w:kern w:val="2"/>
          <w:sz w:val="24"/>
          <w:szCs w:val="24"/>
          <w:lang w:val="es-ES" w:eastAsia="zh-CN" w:bidi="ar-SA"/>
        </w:rPr>
        <w:t xml:space="preserve"> seguir mejorando la atención y servicios dirigidos tanto a personas usuarias como a familiares, destacando que “no podría haber un mejor uso para esta parcela, que contribuir al crecimiento de un proyecto destinado a cuidar de las personas”. </w:t>
      </w:r>
    </w:p>
    <w:p>
      <w:pPr>
        <w:pStyle w:val="Normal"/>
        <w:jc w:val="both"/>
        <w:rPr>
          <w:rFonts w:ascii="Arial" w:hAnsi="Arial" w:eastAsia="Times New Roman" w:cs="Arial"/>
          <w:b w:val="false"/>
          <w:b w:val="false"/>
          <w:bCs w:val="false"/>
          <w:color w:val="auto"/>
          <w:kern w:val="2"/>
          <w:lang w:val="es-ES" w:eastAsia="zh-CN" w:bidi="ar-SA"/>
        </w:rPr>
      </w:pPr>
      <w:r>
        <w:rPr>
          <w:rFonts w:eastAsia="Times New Roman" w:cs="Arial" w:ascii="Arial" w:hAnsi="Arial"/>
          <w:b w:val="false"/>
          <w:bCs w:val="false"/>
          <w:color w:val="auto"/>
          <w:kern w:val="2"/>
          <w:lang w:val="es-ES" w:eastAsia="zh-CN" w:bidi="ar-SA"/>
        </w:rPr>
      </w:r>
    </w:p>
    <w:p>
      <w:pPr>
        <w:pStyle w:val="Normal"/>
        <w:jc w:val="both"/>
        <w:rPr>
          <w:sz w:val="24"/>
          <w:szCs w:val="24"/>
        </w:rPr>
      </w:pPr>
      <w:r>
        <w:rPr>
          <w:rFonts w:eastAsia="Tahoma" w:cs="Arial" w:ascii="Arial" w:hAnsi="Arial"/>
          <w:b w:val="false"/>
          <w:bCs w:val="false"/>
          <w:color w:val="auto"/>
          <w:kern w:val="2"/>
          <w:sz w:val="24"/>
          <w:szCs w:val="24"/>
          <w:lang w:val="es-ES" w:eastAsia="zh-CN" w:bidi="ar-SA"/>
        </w:rPr>
        <w:t>El acto ha contado con la participación del presidente del Patronato de Proyecto Hombre, Antonio Navarro; el director provincial de la entidad, Luis Bononato; y el viceconsejero de la Consejería de la Presidencia, Administración Pública e Interior, Antonio Sanz. Han asistido el delegado de Urbanismo, José Antonio Díaz, miembros del Patronato, colaboradores y voluntariado de la entidad.</w:t>
      </w:r>
    </w:p>
    <w:p>
      <w:pPr>
        <w:pStyle w:val="Normal"/>
        <w:jc w:val="both"/>
        <w:rPr>
          <w:rFonts w:ascii="Arial" w:hAnsi="Arial"/>
          <w:sz w:val="24"/>
          <w:szCs w:val="24"/>
        </w:rPr>
      </w:pPr>
      <w:r>
        <w:rPr>
          <w:rFonts w:ascii="Arial" w:hAnsi="Arial"/>
          <w:sz w:val="24"/>
          <w:szCs w:val="24"/>
        </w:rPr>
      </w:r>
    </w:p>
    <w:p>
      <w:pPr>
        <w:pStyle w:val="Normal"/>
        <w:jc w:val="both"/>
        <w:rPr>
          <w:sz w:val="24"/>
          <w:szCs w:val="24"/>
        </w:rPr>
      </w:pPr>
      <w:r>
        <w:rPr>
          <w:rFonts w:eastAsia="Times New Roman" w:cs="Arial" w:ascii="Arial" w:hAnsi="Arial"/>
          <w:b w:val="false"/>
          <w:bCs w:val="false"/>
          <w:color w:val="auto"/>
          <w:kern w:val="2"/>
          <w:sz w:val="24"/>
          <w:szCs w:val="24"/>
          <w:lang w:val="es-ES" w:eastAsia="zh-CN" w:bidi="ar-SA"/>
        </w:rPr>
        <w:t xml:space="preserve">En su intervención, Mamen Sánchez ha reiterado la voluntad municipal de seguir apostando por la colaboración y el desarrollo de líneas de interés común con Proyecto Hombre, una entidad de reconocido prestigio en materia de atención y prevención de adicciones. La alcaldesa ha destacado que “hoy es un día para felicitar todo lo que significa Proyecto Hombre en la ciudad pero también para agradecer esa labor que realizan. No se nos ocurre mejor uso para este terreno que llenarlo de vida con unas instalaciones mucho más dignas para Proyecto Hombre, donde puedan atender a personas que quieren dejar atrás una adicción y emprender una nueva vida”. </w:t>
      </w:r>
    </w:p>
    <w:p>
      <w:pPr>
        <w:pStyle w:val="Normal"/>
        <w:jc w:val="both"/>
        <w:rPr>
          <w:sz w:val="24"/>
          <w:szCs w:val="24"/>
        </w:rPr>
      </w:pPr>
      <w:r>
        <w:rPr>
          <w:sz w:val="24"/>
          <w:szCs w:val="24"/>
        </w:rPr>
      </w:r>
    </w:p>
    <w:p>
      <w:pPr>
        <w:pStyle w:val="Normal"/>
        <w:jc w:val="both"/>
        <w:rPr>
          <w:sz w:val="24"/>
          <w:szCs w:val="24"/>
        </w:rPr>
      </w:pPr>
      <w:r>
        <w:rPr>
          <w:rFonts w:eastAsia="Times New Roman" w:cs="Arial" w:ascii="Arial" w:hAnsi="Arial"/>
          <w:b w:val="false"/>
          <w:bCs w:val="false"/>
          <w:color w:val="auto"/>
          <w:kern w:val="2"/>
          <w:sz w:val="24"/>
          <w:szCs w:val="24"/>
          <w:lang w:val="es-ES" w:eastAsia="zh-CN" w:bidi="ar-SA"/>
        </w:rPr>
        <w:t>Luis Bononato, por su parte,  ha recordado que el reto de contar con esta nueva sede data de 2008, momento en el que se firmó la concesión administrativa del terreno con el Ayuntamiento, destacando que “debido a la crisis en ese momento tuvimos que paralizar el proyecto, pero nunca renunciamos a ello ni a atender de la mejor forma posible a las más de 800 personas que atendemos en tratamiento y en los centros penitenciarios”.</w:t>
      </w:r>
    </w:p>
    <w:p>
      <w:pPr>
        <w:pStyle w:val="Normal"/>
        <w:jc w:val="both"/>
        <w:rPr>
          <w:sz w:val="24"/>
          <w:szCs w:val="24"/>
        </w:rPr>
      </w:pPr>
      <w:r>
        <w:rPr>
          <w:sz w:val="24"/>
          <w:szCs w:val="24"/>
        </w:rPr>
      </w:r>
    </w:p>
    <w:p>
      <w:pPr>
        <w:pStyle w:val="Normal"/>
        <w:jc w:val="both"/>
        <w:rPr>
          <w:sz w:val="24"/>
          <w:szCs w:val="24"/>
        </w:rPr>
      </w:pPr>
      <w:r>
        <w:rPr>
          <w:rFonts w:eastAsia="Times New Roman" w:cs="Arial" w:ascii="Arial" w:hAnsi="Arial"/>
          <w:b w:val="false"/>
          <w:bCs w:val="false"/>
          <w:color w:val="auto"/>
          <w:kern w:val="2"/>
          <w:sz w:val="24"/>
          <w:szCs w:val="24"/>
          <w:lang w:val="es-ES" w:eastAsia="zh-CN" w:bidi="ar-SA"/>
        </w:rPr>
        <w:t>Bononato ha señalado que “la realidad ha cambiado desde entonces, y actualmente el grupo más fuerte que atendemos son niños y jóvenes de 12 a 21 años y con problemas de comportamiento, de uso inaudecuado de las TIC, el juego online, y consumo de alcohol y cannabis. Por daros un dato, a principios de año atendíamos a 35 jóvenes, y ahora son más de 55 los menores que estamos atendiendo en este perfil”.</w:t>
      </w:r>
    </w:p>
    <w:p>
      <w:pPr>
        <w:pStyle w:val="Normal"/>
        <w:jc w:val="both"/>
        <w:rPr>
          <w:sz w:val="24"/>
          <w:szCs w:val="24"/>
        </w:rPr>
      </w:pPr>
      <w:r>
        <w:rPr>
          <w:sz w:val="24"/>
          <w:szCs w:val="24"/>
        </w:rPr>
      </w:r>
    </w:p>
    <w:p>
      <w:pPr>
        <w:pStyle w:val="Normal"/>
        <w:jc w:val="both"/>
        <w:rPr>
          <w:sz w:val="24"/>
          <w:szCs w:val="24"/>
        </w:rPr>
      </w:pPr>
      <w:r>
        <w:rPr>
          <w:rFonts w:eastAsia="Times New Roman" w:cs="Arial" w:ascii="Arial" w:hAnsi="Arial"/>
          <w:b w:val="false"/>
          <w:bCs w:val="false"/>
          <w:color w:val="auto"/>
          <w:kern w:val="2"/>
          <w:sz w:val="24"/>
          <w:szCs w:val="24"/>
          <w:lang w:val="es-ES" w:eastAsia="zh-CN" w:bidi="ar-SA"/>
        </w:rPr>
        <w:t>El viceconsejero Antonio Sanz ha destacado la importancia social y sanitaria de la trayectoria de Proyecto Hombre, y su capacidad de adaptarse a las necesidades de cada momento, felicitando a todo el equipo de la entidad.</w:t>
      </w:r>
    </w:p>
    <w:p>
      <w:pPr>
        <w:pStyle w:val="Normal"/>
        <w:jc w:val="both"/>
        <w:rPr>
          <w:rFonts w:ascii="Arial" w:hAnsi="Arial"/>
          <w:sz w:val="24"/>
          <w:szCs w:val="24"/>
        </w:rPr>
      </w:pPr>
      <w:r>
        <w:rPr>
          <w:rFonts w:ascii="Arial" w:hAnsi="Arial"/>
          <w:sz w:val="24"/>
          <w:szCs w:val="24"/>
        </w:rPr>
      </w:r>
    </w:p>
    <w:p>
      <w:pPr>
        <w:pStyle w:val="Normal"/>
        <w:jc w:val="both"/>
        <w:rPr>
          <w:sz w:val="24"/>
          <w:szCs w:val="24"/>
        </w:rPr>
      </w:pPr>
      <w:r>
        <w:rPr>
          <w:rFonts w:eastAsia="Tahoma" w:cs="Arial" w:ascii="Arial" w:hAnsi="Arial"/>
          <w:b w:val="false"/>
          <w:bCs w:val="false"/>
          <w:sz w:val="24"/>
          <w:szCs w:val="24"/>
        </w:rPr>
        <w:t xml:space="preserve">La nueva sede de Proyecto Hombre irá ubicada en una parcela municipal calificada como equipamiento público mediante un procedimiento de concesión administrativa para la ocupación y utilización de los terrenos. </w:t>
      </w:r>
    </w:p>
    <w:p>
      <w:pPr>
        <w:pStyle w:val="Normal"/>
        <w:jc w:val="both"/>
        <w:rPr>
          <w:rFonts w:ascii="Arial" w:hAnsi="Arial" w:eastAsia="Tahoma" w:cs="Arial"/>
          <w:b w:val="false"/>
          <w:b w:val="false"/>
          <w:bCs w:val="false"/>
        </w:rPr>
      </w:pPr>
      <w:r>
        <w:rPr>
          <w:rFonts w:eastAsia="Tahoma" w:cs="Arial" w:ascii="Arial" w:hAnsi="Arial"/>
          <w:b w:val="false"/>
          <w:bCs w:val="false"/>
        </w:rPr>
      </w:r>
    </w:p>
    <w:p>
      <w:pPr>
        <w:pStyle w:val="Normal"/>
        <w:jc w:val="both"/>
        <w:rPr>
          <w:sz w:val="24"/>
          <w:szCs w:val="24"/>
        </w:rPr>
      </w:pPr>
      <w:r>
        <w:rPr>
          <w:rFonts w:eastAsia="Tahoma" w:cs="Arial" w:ascii="Arial" w:hAnsi="Arial"/>
          <w:b w:val="false"/>
          <w:bCs w:val="false"/>
          <w:sz w:val="24"/>
          <w:szCs w:val="24"/>
        </w:rPr>
        <w:t>La obra de construcción del edificio, de 1.068 metros cuadrados construidos en dos plantas, tiene un plazo de ejecución previsto de diez meses, por lo que la inauguración de estas nuevas instalaciones podría producirse en la próxima primavera. Desde el estudio de arquitectura encargado del proyecto, Álvaro Osborne ha detallado las características técnicas de la que será nueva sede de Proyecto Hombre, “un edificio moderno y actualizado que marcará un hito dentro de la red sanitaria de la ciudad y la provincia”.</w:t>
      </w:r>
    </w:p>
    <w:p>
      <w:pPr>
        <w:pStyle w:val="Normal"/>
        <w:jc w:val="both"/>
        <w:rPr>
          <w:sz w:val="26"/>
          <w:szCs w:val="26"/>
        </w:rPr>
      </w:pPr>
      <w:r>
        <w:rPr>
          <w:sz w:val="26"/>
          <w:szCs w:val="26"/>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Fonts w:cs="Arial" w:ascii="Arial" w:hAnsi="Arial"/>
                <w:i/>
                <w:iCs/>
                <w:sz w:val="22"/>
                <w:szCs w:val="22"/>
              </w:rPr>
              <w:t xml:space="preserve">Se adjunta fotografía y enlace de audio: </w:t>
            </w:r>
            <w:hyperlink r:id="rId2">
              <w:r>
                <w:rPr>
                  <w:rStyle w:val="EnlacedeInternet"/>
                  <w:rFonts w:cs="Arial" w:ascii="Arial" w:hAnsi="Arial"/>
                  <w:i/>
                  <w:iCs/>
                  <w:sz w:val="22"/>
                  <w:szCs w:val="22"/>
                </w:rPr>
                <w:t>https://ssweb.seap.minhap.es/almacen/descarga/envio/bdafadf3f01372a4ee61b9e559e243963069e5dc</w:t>
              </w:r>
            </w:hyperlink>
          </w:p>
          <w:p>
            <w:pPr>
              <w:pStyle w:val="Normal"/>
              <w:widowControl w:val="false"/>
              <w:rPr>
                <w:rFonts w:ascii="Arial" w:hAnsi="Arial" w:cs="Arial"/>
                <w:i/>
                <w:i/>
                <w:iCs/>
                <w:sz w:val="22"/>
                <w:szCs w:val="22"/>
              </w:rPr>
            </w:pPr>
            <w:r>
              <w:rPr>
                <w:rFonts w:cs="Arial" w:ascii="Arial" w:hAnsi="Arial"/>
                <w:i/>
                <w:iCs/>
                <w:sz w:val="22"/>
                <w:szCs w:val="22"/>
              </w:rPr>
            </w:r>
          </w:p>
        </w:tc>
      </w:tr>
    </w:tbl>
    <w:p>
      <w:pPr>
        <w:pStyle w:val="Normal"/>
        <w:rPr>
          <w:rFonts w:ascii="Arial" w:hAnsi="Arial" w:cs="Arial"/>
          <w:b/>
          <w:b/>
          <w:sz w:val="36"/>
        </w:rPr>
      </w:pPr>
      <w:r>
        <w:rPr>
          <w:rFonts w:cs="Arial" w:ascii="Arial" w:hAnsi="Arial"/>
          <w:b/>
          <w:sz w:val="36"/>
        </w:rPr>
      </w:r>
    </w:p>
    <w:p>
      <w:pPr>
        <w:pStyle w:val="Cuerpodetexto"/>
        <w:spacing w:before="0" w:after="140"/>
        <w:rPr>
          <w:rFonts w:ascii="Arial" w:hAnsi="Arial" w:cs="Arial"/>
          <w:b/>
          <w:b/>
          <w:sz w:val="36"/>
        </w:rPr>
      </w:pPr>
      <w:r>
        <w:rPr/>
      </w:r>
    </w:p>
    <w:sectPr>
      <w:headerReference w:type="default" r:id="rId3"/>
      <w:footerReference w:type="default" r:id="rId4"/>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pStyle w:val="Ttu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bdafadf3f01372a4ee61b9e559e243963069e5dc"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Application>LibreOffice/7.1.7.2$Windows_X86_64 LibreOffice_project/c6a4e3954236145e2acb0b65f68614365aeee33f</Application>
  <AppVersion>15.0000</AppVersion>
  <Pages>2</Pages>
  <Words>631</Words>
  <Characters>3320</Characters>
  <CharactersWithSpaces>3945</CharactersWithSpaces>
  <Paragraphs>13</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2022-07-06T13:59:36Z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