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 xml:space="preserve">El Ayuntamiento de Jerez prosigue ocn la programación de </w:t>
      </w:r>
      <w:r>
        <w:rPr>
          <w:rFonts w:cs="Arial" w:ascii="Arial" w:hAnsi="Arial"/>
          <w:b/>
          <w:bCs/>
          <w:sz w:val="36"/>
          <w:szCs w:val="36"/>
        </w:rPr>
        <w:t>'Los Juegos de Siempre en Nuestro Barrio' durante el mes de agosto</w:t>
      </w:r>
    </w:p>
    <w:p>
      <w:pPr>
        <w:pStyle w:val="Normal"/>
        <w:rPr>
          <w:sz w:val="12"/>
          <w:szCs w:val="12"/>
        </w:rPr>
      </w:pPr>
      <w:r>
        <w:rPr>
          <w:sz w:val="12"/>
          <w:szCs w:val="12"/>
        </w:rPr>
      </w:r>
    </w:p>
    <w:p>
      <w:pPr>
        <w:pStyle w:val="Normal"/>
        <w:rPr>
          <w:sz w:val="12"/>
          <w:szCs w:val="12"/>
        </w:rPr>
      </w:pPr>
      <w:r>
        <w:rPr>
          <w:sz w:val="12"/>
          <w:szCs w:val="12"/>
        </w:rPr>
      </w:r>
    </w:p>
    <w:p>
      <w:pPr>
        <w:pStyle w:val="Normal"/>
        <w:rPr>
          <w:b w:val="false"/>
          <w:b w:val="false"/>
          <w:bCs w:val="false"/>
          <w:sz w:val="30"/>
          <w:szCs w:val="30"/>
        </w:rPr>
      </w:pPr>
      <w:r>
        <w:rPr>
          <w:rFonts w:eastAsia="Tahoma" w:cs="Arial" w:ascii="Arial" w:hAnsi="Arial"/>
          <w:b w:val="false"/>
          <w:bCs w:val="false"/>
          <w:sz w:val="30"/>
          <w:szCs w:val="30"/>
        </w:rPr>
        <w:t>Las próximas citas serán los días 2, 4 y 10 en los distritos Centro, Norte y Sur, respectivamente</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spacing w:before="0" w:after="170"/>
        <w:jc w:val="both"/>
        <w:rPr>
          <w:sz w:val="24"/>
          <w:szCs w:val="24"/>
        </w:rPr>
      </w:pPr>
      <w:r>
        <w:rPr>
          <w:rFonts w:eastAsia="Tahoma" w:cs="Arial" w:ascii="Arial" w:hAnsi="Arial"/>
          <w:b/>
          <w:bCs/>
          <w:color w:val="auto"/>
          <w:kern w:val="2"/>
          <w:sz w:val="24"/>
          <w:szCs w:val="24"/>
          <w:lang w:val="es-ES" w:eastAsia="zh-CN" w:bidi="ar-SA"/>
        </w:rPr>
        <w:t>30 de julio de 2022</w:t>
      </w:r>
      <w:r>
        <w:rPr>
          <w:rFonts w:eastAsia="Tahoma" w:cs="Arial" w:ascii="Arial" w:hAnsi="Arial"/>
          <w:b w:val="false"/>
          <w:bCs w:val="false"/>
          <w:color w:val="auto"/>
          <w:kern w:val="2"/>
          <w:sz w:val="24"/>
          <w:szCs w:val="24"/>
          <w:lang w:val="es-ES" w:eastAsia="zh-CN" w:bidi="ar-SA"/>
        </w:rPr>
        <w:t>. El Ayuntamiento de Jerez, a través de la Delegación de Coordinación de Distritos y Voluntariado continúa durante el mes de agosto con la programación del ciclo ‘</w:t>
      </w:r>
      <w:r>
        <w:rPr>
          <w:rFonts w:cs="Arial" w:ascii="Arial" w:hAnsi="Arial"/>
          <w:b w:val="false"/>
          <w:bCs w:val="false"/>
          <w:sz w:val="24"/>
          <w:szCs w:val="24"/>
        </w:rPr>
        <w:t xml:space="preserve">Los </w:t>
      </w:r>
      <w:r>
        <w:rPr>
          <w:rFonts w:eastAsia="Times New Roman" w:cs="Arial" w:ascii="Arial" w:hAnsi="Arial"/>
          <w:b w:val="false"/>
          <w:bCs w:val="false"/>
          <w:sz w:val="24"/>
          <w:szCs w:val="24"/>
          <w:shd w:fill="FFFFFF" w:val="clear"/>
          <w:lang w:eastAsia="es-ES"/>
        </w:rPr>
        <w:t>Juegos de Siempre en Nuestro Barrio’, un programa desarrollado en coordinación con el grupo municipal Ganemos Jerez.</w:t>
      </w:r>
    </w:p>
    <w:p>
      <w:pPr>
        <w:pStyle w:val="Normal"/>
        <w:spacing w:before="0" w:after="170"/>
        <w:jc w:val="both"/>
        <w:rPr>
          <w:rFonts w:ascii="Arial" w:hAnsi="Arial" w:eastAsia="Times New Roman" w:cs="Arial"/>
          <w:b w:val="false"/>
          <w:b w:val="false"/>
          <w:bCs w:val="false"/>
          <w:shd w:fill="FFFFFF" w:val="clear"/>
          <w:lang w:eastAsia="es-ES"/>
        </w:rPr>
      </w:pPr>
      <w:r>
        <w:rPr>
          <w:rFonts w:eastAsia="Times New Roman" w:cs="Arial" w:ascii="Arial" w:hAnsi="Arial"/>
          <w:b w:val="false"/>
          <w:bCs w:val="false"/>
          <w:sz w:val="24"/>
          <w:szCs w:val="24"/>
          <w:shd w:fill="FFFFFF" w:val="clear"/>
          <w:lang w:eastAsia="en-US"/>
        </w:rPr>
        <w:t xml:space="preserve">Esta programación de actividades, que se desarrolla </w:t>
      </w:r>
      <w:r>
        <w:rPr>
          <w:rFonts w:eastAsia="Times New Roman" w:cs="Arial" w:ascii="Arial" w:hAnsi="Arial"/>
          <w:b w:val="false"/>
          <w:bCs w:val="false"/>
          <w:color w:val="000000"/>
          <w:sz w:val="24"/>
          <w:szCs w:val="24"/>
          <w:shd w:fill="FFFFFF" w:val="clear"/>
          <w:lang w:eastAsia="en-US"/>
        </w:rPr>
        <w:t>hasta finales de noviembre, cuenta con tres citas programadas para la primera quincena del mes de agosto. Concretamente, el Martes 2 de agosto tendrán lugar los 'Juegos Gigantes' en la Sala Paúl, para dar respuesta al Distrito Centro. El jueves 4 de agosto los juegos tradicionales se trasladan a la Plaza Antonio Pica Serrano dentro del Distrito Norte con la Gymkana. El miércoles 10 de agosto son los 'Juegos Gigantes' los que se instalan en la plaza Tercera Fase Cartuja del Distrito Sur para el disfrute familiar. Todas estas acciones tienen lugar de 20 a 22 horas.</w:t>
      </w:r>
    </w:p>
    <w:p>
      <w:pPr>
        <w:pStyle w:val="Normal"/>
        <w:spacing w:before="0" w:after="170"/>
        <w:jc w:val="both"/>
        <w:rPr/>
      </w:pPr>
      <w:r>
        <w:rPr>
          <w:rFonts w:eastAsia="Times New Roman" w:cs="Arial" w:ascii="Arial" w:hAnsi="Arial"/>
          <w:b w:val="false"/>
          <w:bCs w:val="false"/>
          <w:sz w:val="24"/>
          <w:szCs w:val="24"/>
          <w:shd w:fill="FFFFFF" w:val="clear"/>
          <w:lang w:eastAsia="es-ES"/>
        </w:rPr>
        <w:t xml:space="preserve">En Distrito Sur y Oeste Picadueñas, estas actividades se desarrollan con el apoyo de la </w:t>
      </w:r>
      <w:r>
        <w:rPr>
          <w:rFonts w:cs="Arial" w:ascii="Arial" w:hAnsi="Arial"/>
          <w:sz w:val="24"/>
          <w:szCs w:val="24"/>
          <w:lang w:eastAsia="en-US"/>
        </w:rPr>
        <w:t>Estrategia Regional Andaluza para la Cohesión e Inclusión Social,</w:t>
      </w:r>
      <w:r>
        <w:rPr>
          <w:rFonts w:cs="Arial" w:ascii="Arial" w:hAnsi="Arial"/>
          <w:sz w:val="24"/>
          <w:szCs w:val="24"/>
          <w:lang w:eastAsia="en-US"/>
        </w:rPr>
        <w:t xml:space="preserve"> </w:t>
      </w:r>
      <w:r>
        <w:rPr>
          <w:rFonts w:cs="Arial" w:ascii="Arial" w:hAnsi="Arial"/>
          <w:sz w:val="24"/>
          <w:szCs w:val="24"/>
          <w:lang w:eastAsia="en-US"/>
        </w:rPr>
        <w:t>ERACIS</w:t>
      </w:r>
      <w:r>
        <w:rPr>
          <w:rFonts w:cs="Arial" w:ascii="Arial" w:hAnsi="Arial"/>
          <w:sz w:val="24"/>
          <w:szCs w:val="24"/>
          <w:lang w:eastAsia="en-US"/>
        </w:rPr>
        <w:t>.</w:t>
      </w:r>
      <w:r>
        <w:rPr>
          <w:rFonts w:cs="Arial" w:ascii="Arial" w:hAnsi="Arial"/>
          <w:sz w:val="24"/>
          <w:szCs w:val="24"/>
          <w:lang w:eastAsia="en-US"/>
        </w:rPr>
        <w:t xml:space="preserve"> </w:t>
      </w:r>
    </w:p>
    <w:p>
      <w:pPr>
        <w:pStyle w:val="Normal"/>
        <w:spacing w:before="0" w:after="170"/>
        <w:jc w:val="both"/>
        <w:rPr/>
      </w:pPr>
      <w:r>
        <w:rPr>
          <w:sz w:val="24"/>
          <w:szCs w:val="24"/>
        </w:rPr>
        <w:t xml:space="preserve">Hay que recordar que el </w:t>
      </w:r>
      <w:r>
        <w:rPr>
          <w:rFonts w:eastAsia="Times New Roman" w:cs="Arial" w:ascii="Arial" w:hAnsi="Arial"/>
          <w:b w:val="false"/>
          <w:bCs w:val="false"/>
          <w:color w:val="000000"/>
          <w:sz w:val="24"/>
          <w:szCs w:val="24"/>
          <w:lang w:eastAsia="en-US"/>
        </w:rPr>
        <w:t>ciclo combina dos tipos de actividades, por un lado juegos tradicionales en formato gigante, con la Oca, el Parchís o el Tres en Raya entre las propuestas, y Gymkanas ambientadas en temáticas basadas en valores medioambientales.</w:t>
      </w:r>
    </w:p>
    <w:p>
      <w:pPr>
        <w:pStyle w:val="Normal"/>
        <w:spacing w:before="0" w:after="170"/>
        <w:jc w:val="both"/>
        <w:rPr/>
      </w:pPr>
      <w:r>
        <w:rPr>
          <w:rFonts w:eastAsia="Times New Roman" w:cs="Arial" w:ascii="Arial" w:hAnsi="Arial"/>
          <w:color w:val="000000"/>
          <w:sz w:val="24"/>
          <w:szCs w:val="24"/>
          <w:lang w:eastAsia="en-US"/>
        </w:rPr>
        <w:t xml:space="preserve">Los juegos tradicionales cuentan con un formato de tableros de un metro cuadrado, ofreciendo una nueva forma de jugar mucho más atractiva. </w:t>
      </w:r>
      <w:r>
        <w:rPr>
          <w:rFonts w:eastAsia="Times New Roman" w:cs="Arial" w:ascii="Arial" w:hAnsi="Arial"/>
          <w:b w:val="false"/>
          <w:bCs/>
          <w:color w:val="000000"/>
          <w:sz w:val="24"/>
          <w:szCs w:val="24"/>
          <w:lang w:val="es-ES" w:eastAsia="zh-CN" w:bidi="ar-SA"/>
        </w:rPr>
        <w:t xml:space="preserve">Están dirigidos </w:t>
      </w:r>
      <w:r>
        <w:rPr>
          <w:rFonts w:eastAsia="Times New Roman" w:cs="Arial" w:ascii="Arial" w:hAnsi="Arial"/>
          <w:b w:val="false"/>
          <w:bCs/>
          <w:strike w:val="false"/>
          <w:dstrike w:val="false"/>
          <w:color w:val="000000"/>
          <w:sz w:val="24"/>
          <w:szCs w:val="24"/>
          <w:u w:val="none"/>
          <w:lang w:val="es-ES" w:eastAsia="zh-CN" w:bidi="ar-SA"/>
        </w:rPr>
        <w:t>a</w:t>
      </w:r>
      <w:r>
        <w:rPr>
          <w:rFonts w:eastAsia="Times New Roman" w:cs="Arial" w:ascii="Arial" w:hAnsi="Arial"/>
          <w:b w:val="false"/>
          <w:bCs w:val="false"/>
          <w:strike w:val="false"/>
          <w:dstrike w:val="false"/>
          <w:color w:val="000000"/>
          <w:sz w:val="24"/>
          <w:szCs w:val="24"/>
          <w:u w:val="none"/>
          <w:lang w:val="es-ES" w:eastAsia="zh-CN" w:bidi="ar-SA"/>
        </w:rPr>
        <w:t xml:space="preserve"> todo tipo de público y </w:t>
      </w:r>
      <w:r>
        <w:rPr>
          <w:rFonts w:eastAsia="Times New Roman" w:cs="Arial" w:ascii="Arial" w:hAnsi="Arial"/>
          <w:b w:val="false"/>
          <w:bCs/>
          <w:strike w:val="false"/>
          <w:dstrike w:val="false"/>
          <w:color w:val="000000"/>
          <w:sz w:val="24"/>
          <w:szCs w:val="24"/>
          <w:u w:val="none"/>
          <w:lang w:val="es-ES" w:eastAsia="zh-CN" w:bidi="ar-SA"/>
        </w:rPr>
        <w:t>son al aire libre, garantizando la diversión y el entretenimiento mientras se desarrolla la destreza lógico-matemática, la inteligencia lingüística, nociones espaciales, y habilidades sociales, creando un espacio de convivencia vecinal en el entorno del barrio.</w:t>
      </w:r>
    </w:p>
    <w:p>
      <w:pPr>
        <w:pStyle w:val="Normal"/>
        <w:spacing w:before="0" w:after="170"/>
        <w:jc w:val="both"/>
        <w:rPr/>
      </w:pPr>
      <w:r>
        <w:rPr>
          <w:rFonts w:ascii="Arial" w:hAnsi="Arial"/>
          <w:bCs/>
          <w:color w:val="000000"/>
          <w:sz w:val="24"/>
          <w:szCs w:val="24"/>
        </w:rPr>
        <w:t xml:space="preserve">En cuanto a las </w:t>
      </w:r>
      <w:r>
        <w:rPr>
          <w:rFonts w:ascii="Arial" w:hAnsi="Arial"/>
          <w:bCs/>
          <w:color w:val="000000"/>
          <w:sz w:val="24"/>
          <w:szCs w:val="24"/>
        </w:rPr>
        <w:t>g</w:t>
      </w:r>
      <w:r>
        <w:rPr>
          <w:rFonts w:ascii="Arial" w:hAnsi="Arial"/>
          <w:bCs/>
          <w:color w:val="000000"/>
          <w:sz w:val="24"/>
          <w:szCs w:val="24"/>
        </w:rPr>
        <w:t>ymkanas de temática medioambiental, se desarrollan igualmente al aire libre, ofreciendo a l</w:t>
      </w:r>
      <w:r>
        <w:rPr>
          <w:rFonts w:ascii="Arial" w:hAnsi="Arial"/>
          <w:bCs/>
          <w:color w:val="000000"/>
          <w:sz w:val="24"/>
          <w:szCs w:val="24"/>
        </w:rPr>
        <w:t xml:space="preserve">os </w:t>
      </w:r>
      <w:r>
        <w:rPr>
          <w:rFonts w:ascii="Arial" w:hAnsi="Arial"/>
          <w:bCs/>
          <w:color w:val="000000"/>
          <w:sz w:val="24"/>
          <w:szCs w:val="24"/>
        </w:rPr>
        <w:t>participantes diferentes pruebas a superar.</w:t>
      </w:r>
    </w:p>
    <w:p>
      <w:pPr>
        <w:pStyle w:val="Normal"/>
        <w:jc w:val="both"/>
        <w:rPr>
          <w:rFonts w:ascii="Arial" w:hAnsi="Arial" w:cs="Arial"/>
          <w:sz w:val="24"/>
          <w:szCs w:val="24"/>
        </w:rPr>
      </w:pPr>
      <w:r>
        <w:rPr>
          <w:rFonts w:cs="Arial" w:ascii="Arial" w:hAnsi="Arial"/>
          <w:sz w:val="24"/>
          <w:szCs w:val="24"/>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w:t>
            </w:r>
            <w:r>
              <w:rPr>
                <w:rFonts w:cs="Arial" w:ascii="Arial" w:hAnsi="Arial"/>
                <w:i/>
                <w:iCs/>
                <w:sz w:val="22"/>
                <w:szCs w:val="22"/>
              </w:rPr>
              <w:t>cartel y fotografía de actividad de julio</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Application>LibreOffice/7.2.7.2$Windows_X86_64 LibreOffice_project/8d71d29d553c0f7dcbfa38fbfda25ee34cce99a2</Application>
  <AppVersion>15.0000</AppVersion>
  <Pages>1</Pages>
  <Words>354</Words>
  <Characters>1858</Characters>
  <CharactersWithSpaces>2204</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2022-07-29T11:57:33Z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