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El Gobierno local impulsará la renovación de redes de abastecimiento y saneamiento en la calle Cuesta de las Piedras de ‘Picadueña Baja’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El teniente de alcaldesa José Antonio Díaz ha anunciado el inicio de la redacción del proyecto por parte de Aquajerez a la asociación de vecinos del barrio, presidida por José Galán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“</w:t>
      </w:r>
      <w:r>
        <w:rPr>
          <w:rFonts w:cs="Arial" w:ascii="Arial" w:hAnsi="Arial"/>
          <w:sz w:val="32"/>
          <w:szCs w:val="32"/>
        </w:rPr>
        <w:t>El Gobierno de Mamen, el gobierno de las inversiones, nuevamente desde la ‘escucha activa’ atiende una demanda histórica de los vecinos y vecinas de ‘Picadueña Baja’, que además mejorará la recogida de aguas pluviales”, ha remarcado Díaz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18 de agosto de 2022. </w:t>
      </w:r>
      <w:r>
        <w:rPr>
          <w:rFonts w:cs="Arial" w:ascii="Arial" w:hAnsi="Arial"/>
          <w:color w:val="000000"/>
          <w:szCs w:val="24"/>
        </w:rPr>
        <w:t xml:space="preserve">El Gobierno local, según ha anunciado el teniente de alcaldesa de Urbanismo, Infraestructuras y Medio Ambiente, José Antonio Díaz, a la </w:t>
      </w:r>
      <w:r>
        <w:rPr>
          <w:rFonts w:cs="Arial" w:ascii="Arial" w:hAnsi="Arial"/>
          <w:color w:val="000000"/>
          <w:szCs w:val="24"/>
        </w:rPr>
        <w:t>A</w:t>
      </w:r>
      <w:r>
        <w:rPr>
          <w:rFonts w:cs="Arial" w:ascii="Arial" w:hAnsi="Arial"/>
          <w:color w:val="000000"/>
          <w:szCs w:val="24"/>
        </w:rPr>
        <w:t xml:space="preserve">sociación de </w:t>
      </w:r>
      <w:r>
        <w:rPr>
          <w:rFonts w:cs="Arial" w:ascii="Arial" w:hAnsi="Arial"/>
          <w:color w:val="000000"/>
          <w:szCs w:val="24"/>
        </w:rPr>
        <w:t>V</w:t>
      </w:r>
      <w:r>
        <w:rPr>
          <w:rFonts w:cs="Arial" w:ascii="Arial" w:hAnsi="Arial"/>
          <w:color w:val="000000"/>
          <w:szCs w:val="24"/>
        </w:rPr>
        <w:t>ecinos de Picadueña Baja durante una visita de obras, ha iniciado junto a Aquajerez la redacción del proyecto de renovación de redes de saneamiento y abastecimiento de la calle Cuesta de las Piedras.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“</w:t>
      </w:r>
      <w:r>
        <w:rPr>
          <w:rFonts w:cs="Arial" w:ascii="Arial" w:hAnsi="Arial"/>
          <w:color w:val="000000"/>
          <w:szCs w:val="24"/>
        </w:rPr>
        <w:t xml:space="preserve">Es una demanda histórica de los vecinos y vecinas de la barriada. Las redes están deterioradas, son infraestructuras hidráulicas muy obsoletas, lo que exige una intervención integral en toda la calle, que además tiene una pendiente bastante pronunciada. </w:t>
      </w:r>
      <w:r>
        <w:rPr>
          <w:rFonts w:cs="Arial" w:ascii="Arial" w:hAnsi="Arial"/>
          <w:color w:val="000000"/>
          <w:szCs w:val="24"/>
        </w:rPr>
        <w:t>También s</w:t>
      </w:r>
      <w:r>
        <w:rPr>
          <w:rFonts w:cs="Arial" w:ascii="Arial" w:hAnsi="Arial"/>
          <w:color w:val="000000"/>
          <w:szCs w:val="24"/>
        </w:rPr>
        <w:t>e instalarán elementos de recogida de aguas pluviales. Una vez acometidos los trabajos en el subsuelo, procederemos a la renovación de la superficie”, ha explicado el teniente de alcaldesa.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En este sentido, “desde la ‘escucha activa’, el Gobierno de Mamen, el gobierno de las inversiones actúa porque escucha, atiende y ejecuta”, ha añadido José Antonio Díaz.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El presidente de la asociación de vecinos, José Galán, ha afirmado que “esta nueva noticia nos deja un grato sabor de boca, agradecemos al Gobierno de Mamen Sánchez y a su equipo, así como a Aquajerez, que se pueda hacer la obra tan necesaria en esta calle”.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A nivel técnico, el carácter estrecho de la calle y la pendiente son dos condicionantes del proyecto, “que está en fase de redacción desde hace un par de semanas y que contemplará estas particularidades para dar una solución estable a las actuales redes”, ha explicado Javier Romero, de Aquajerez.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https://www.transfernow.net/dl/202208167gipCoTY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e34ba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LibreOffice/7.2.7.2$Windows_X86_64 LibreOffice_project/8d71d29d553c0f7dcbfa38fbfda25ee34cce99a2</Application>
  <AppVersion>15.0000</AppVersion>
  <Pages>2</Pages>
  <Words>350</Words>
  <Characters>1851</Characters>
  <CharactersWithSpaces>2192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2022-08-16T09:33:00Z</dcterms:created>
  <dc:creator>ADELIFL</dc:creator>
  <dc:description/>
  <dc:language>es-ES</dc:language>
  <cp:lastModifiedBy/>
  <cp:lastPrinted>2022-08-08T08:14:00Z</cp:lastPrinted>
  <dcterms:modified xsi:type="dcterms:W3CDTF">2022-08-18T08:33:45Z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