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>
          <w:rFonts w:cs="Arial" w:ascii="Arial" w:hAnsi="Arial"/>
          <w:b/>
          <w:bCs/>
          <w:sz w:val="36"/>
          <w:szCs w:val="36"/>
        </w:rPr>
        <w:t>La Real Escuela del Arte Ecuestre y la Yeguada de la Cartuja ‘Hierro del Bocado’ celebran sendas galas solidarias el 10 y 17 de septiembre</w:t>
      </w:r>
    </w:p>
    <w:p>
      <w:pPr>
        <w:pStyle w:val="Normal"/>
        <w:rPr>
          <w:rFonts w:ascii="Arial" w:hAnsi="Arial" w:cs="Arial"/>
          <w:b/>
          <w:b/>
          <w:bCs/>
          <w:sz w:val="12"/>
          <w:szCs w:val="12"/>
        </w:rPr>
      </w:pPr>
      <w:r>
        <w:rPr>
          <w:rFonts w:cs="Arial" w:ascii="Arial" w:hAnsi="Arial"/>
          <w:b/>
          <w:bCs/>
          <w:sz w:val="12"/>
          <w:szCs w:val="12"/>
        </w:rPr>
      </w:r>
    </w:p>
    <w:p>
      <w:pPr>
        <w:pStyle w:val="Normal"/>
        <w:rPr>
          <w:sz w:val="30"/>
          <w:szCs w:val="30"/>
        </w:rPr>
      </w:pPr>
      <w:r>
        <w:rPr>
          <w:rFonts w:eastAsia="Tahoma" w:cs="Arial" w:ascii="Arial" w:hAnsi="Arial"/>
          <w:sz w:val="30"/>
          <w:szCs w:val="30"/>
        </w:rPr>
        <w:t>Las Hermanas de la Cruz, Uniper, ‘Un grito a la esperanza’ y Brote de Vida serán las beneficiarias</w:t>
      </w:r>
    </w:p>
    <w:p>
      <w:pPr>
        <w:pStyle w:val="Normal"/>
        <w:rPr>
          <w:rFonts w:ascii="Arial" w:hAnsi="Arial" w:eastAsia="Tahoma" w:cs="Arial"/>
          <w:sz w:val="32"/>
          <w:szCs w:val="32"/>
        </w:rPr>
      </w:pPr>
      <w:r>
        <w:rPr>
          <w:rFonts w:eastAsia="Tahoma" w:cs="Arial" w:ascii="Arial" w:hAnsi="Arial"/>
          <w:sz w:val="32"/>
          <w:szCs w:val="3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>3 de septiembre</w:t>
      </w: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 xml:space="preserve">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. El Ayuntamiento de Jerez impulsa a partir de este fin de semana un atractivo programa lúdico y festivo con motivo de las Fiestas de la Vendimia, ciclo festivo de Interés Turístico Internacional, y dedicado este año a la localidad de Chiclana. Dentro de esta programación, el mundo del caballo está presente a través de dos galas solidarias consolidadas en esta oferta festiva, gracias a la colaboración de la Real Escuela del Arte Ecuestre y la Yeguada de la Cartuja ‘Hierro del Bocado’.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Los delegados de Fiestas, Rubén Pérez, y Acción Social y Mayores, Carmen Collado, han agradecido a ambas instituciones su colaboración un año más para que las galas ecuestres de las Fiestas de la Vendimia vuelvan a enriquecer este programa y lo hagan además desde la solidaridad con entidades sociales. En la presentación han participado el director gerente de la Real Escuela del Arte Ecuestre, Jorge Ramos Sánchez, y la responsable de Relaciones Externas de la Yeguada de la Cartuja, Patricia Sibajas.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La Gala Ecuestre ‘Cómo bailan los caballos andaluces’ de la Real Escuela del Arte se celebrará el 10 de septiembre a las 12 horas a beneficio de las Hermanas de la Cruz, Uniper y ‘Un grito a la esperanza’.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Por otra parte, la Gala de la Yeguada de la Cartuja ‘Hierro del Bocado’ del 17 de septiembre, a las 11 horas, recaudará fondos para la asociación Brote de Vida.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</w:t>
      </w:r>
      <w:r>
        <w:rPr>
          <w:rFonts w:ascii="Arial" w:hAnsi="Arial"/>
          <w:sz w:val="24"/>
          <w:szCs w:val="24"/>
        </w:rPr>
        <w:t>Por parte de las entidades sociales, han agradecido el apoyo que les supondrá la recaudación de estas galas, para las cuales tienen ya a disposición de la ciudadanía las entradas.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Los contactos para la adquisión de estas entradas a cada una de las entidades serán los siguientes: Brote de Vida: 956 324 830 y 672 252 973; Hermanas de la Cruz: 619 01 05 77; Uniper: 690 81 54 26; Por un grito a la esperanza: 635 08 66 37</w:t>
      </w:r>
      <w:r>
        <w:rPr>
          <w:rFonts w:ascii="Arial" w:hAnsi="Arial"/>
          <w:sz w:val="24"/>
          <w:szCs w:val="24"/>
        </w:rPr>
        <w:t>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 xml:space="preserve">Se adjunta fotografía y enlace de audio: </w:t>
            </w:r>
            <w:hyperlink r:id="rId2">
              <w:r>
                <w:rPr>
                  <w:rStyle w:val="EnlacedeInternet"/>
                  <w:rFonts w:cs="Arial" w:ascii="Arial" w:hAnsi="Arial"/>
                  <w:i/>
                  <w:iCs/>
                  <w:sz w:val="22"/>
                  <w:szCs w:val="22"/>
                </w:rPr>
                <w:t>https://ssweb.seap.minhap.es/almacen/descarga/envio/450d0a50c7b7acb4eb5392ff9757383db87d4b64</w:t>
              </w:r>
            </w:hyperlink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character" w:styleId="Appleconvertedspace">
    <w:name w:val="apple-converted-space"/>
    <w:basedOn w:val="DefaultParagraphFont"/>
    <w:qFormat/>
    <w:rPr/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450d0a50c7b7acb4eb5392ff9757383db87d4b64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LibreOffice/7.3.5.2$Windows_X86_64 LibreOffice_project/184fe81b8c8c30d8b5082578aee2fed2ea847c01</Application>
  <AppVersion>15.0000</AppVersion>
  <Pages>1</Pages>
  <Words>368</Words>
  <Characters>1810</Characters>
  <CharactersWithSpaces>2172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cp:lastPrinted>2022-08-30T12:14:11Z</cp:lastPrinted>
  <dcterms:modified xsi:type="dcterms:W3CDTF">2022-09-02T09:56:42Z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