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Style w:val="Destaquemayor"/>
          <w:rFonts w:eastAsia="Times New Roman" w:cs="Arial" w:ascii="Arial" w:hAnsi="Arial"/>
          <w:b/>
          <w:bCs/>
          <w:color w:val="auto"/>
          <w:kern w:val="2"/>
          <w:sz w:val="36"/>
          <w:szCs w:val="36"/>
          <w:lang w:val="es-ES" w:eastAsia="zh-CN" w:bidi="ar-SA"/>
        </w:rPr>
        <w:t>La Semana Europea de la Movilidad se celebra en Jerez del 16 al 22 bajo el lema 'Mejores conexiones'</w:t>
      </w:r>
    </w:p>
    <w:p>
      <w:pPr>
        <w:pStyle w:val="Normal"/>
        <w:rPr>
          <w:sz w:val="12"/>
          <w:szCs w:val="12"/>
        </w:rPr>
      </w:pPr>
      <w:r>
        <w:rPr>
          <w:sz w:val="12"/>
          <w:szCs w:val="12"/>
        </w:rPr>
      </w:r>
    </w:p>
    <w:p>
      <w:pPr>
        <w:pStyle w:val="Normal"/>
        <w:rPr>
          <w:sz w:val="32"/>
          <w:szCs w:val="32"/>
        </w:rPr>
      </w:pPr>
      <w:r>
        <w:rPr>
          <w:rStyle w:val="Destaquemayor"/>
          <w:rFonts w:eastAsia="Tahoma" w:cs="Arial" w:ascii="Arial" w:hAnsi="Arial"/>
          <w:b w:val="false"/>
          <w:bCs w:val="false"/>
          <w:sz w:val="32"/>
          <w:szCs w:val="32"/>
        </w:rPr>
        <w:t>Las tradicionales recogidas de alimentos se destinarán este año a las acciones del Centro Juvenil Futuro Abierto y de la Fundación Alalá</w:t>
      </w:r>
    </w:p>
    <w:p>
      <w:pPr>
        <w:pStyle w:val="Normal"/>
        <w:rPr>
          <w:sz w:val="32"/>
          <w:szCs w:val="32"/>
        </w:rPr>
      </w:pPr>
      <w:r>
        <w:rPr>
          <w:sz w:val="32"/>
          <w:szCs w:val="32"/>
        </w:rPr>
      </w:r>
    </w:p>
    <w:p>
      <w:pPr>
        <w:pStyle w:val="Normal"/>
        <w:spacing w:before="0" w:after="170"/>
        <w:jc w:val="both"/>
        <w:rPr>
          <w:sz w:val="24"/>
          <w:szCs w:val="24"/>
        </w:rPr>
      </w:pPr>
      <w:r>
        <w:rPr>
          <w:rFonts w:eastAsia="Tahoma" w:cs="Arial" w:ascii="Arial" w:hAnsi="Arial"/>
          <w:b/>
          <w:bCs/>
          <w:sz w:val="24"/>
          <w:szCs w:val="24"/>
        </w:rPr>
        <w:t>1</w:t>
      </w:r>
      <w:r>
        <w:rPr>
          <w:rFonts w:eastAsia="Tahoma" w:cs="Arial" w:ascii="Arial" w:hAnsi="Arial"/>
          <w:b/>
          <w:bCs/>
          <w:sz w:val="24"/>
          <w:szCs w:val="24"/>
        </w:rPr>
        <w:t>4</w:t>
      </w:r>
      <w:r>
        <w:rPr>
          <w:rFonts w:eastAsia="Tahoma" w:cs="Arial" w:ascii="Arial" w:hAnsi="Arial"/>
          <w:b/>
          <w:bCs/>
          <w:sz w:val="24"/>
          <w:szCs w:val="24"/>
        </w:rPr>
        <w:t xml:space="preserve"> de </w:t>
      </w:r>
      <w:r>
        <w:rPr>
          <w:rFonts w:eastAsia="Tahoma" w:cs="Arial" w:ascii="Arial" w:hAnsi="Arial"/>
          <w:b/>
          <w:bCs/>
          <w:color w:val="000000"/>
          <w:sz w:val="24"/>
          <w:szCs w:val="24"/>
        </w:rPr>
        <w:t>septiembre</w:t>
      </w:r>
      <w:r>
        <w:rPr>
          <w:rFonts w:eastAsia="Tahoma" w:cs="Arial" w:ascii="Arial" w:hAnsi="Arial"/>
          <w:b/>
          <w:bCs/>
          <w:sz w:val="24"/>
          <w:szCs w:val="24"/>
        </w:rPr>
        <w:t xml:space="preserve"> de 2022</w:t>
      </w:r>
      <w:r>
        <w:rPr>
          <w:rFonts w:eastAsia="Tahoma" w:cs="Arial" w:ascii="Arial" w:hAnsi="Arial"/>
          <w:sz w:val="24"/>
          <w:szCs w:val="24"/>
        </w:rPr>
        <w:t xml:space="preserve">. </w:t>
      </w:r>
      <w:r>
        <w:rPr>
          <w:rFonts w:eastAsia="Tahoma" w:cs="Trebuchet MS" w:ascii="Arial" w:hAnsi="Arial"/>
          <w:b w:val="false"/>
          <w:bCs w:val="false"/>
          <w:sz w:val="24"/>
          <w:szCs w:val="24"/>
          <w:lang w:val="es-ES"/>
        </w:rPr>
        <w:t>Este viernes</w:t>
      </w:r>
      <w:r>
        <w:rPr>
          <w:rFonts w:eastAsia="Tahoma" w:cs="Trebuchet MS" w:ascii="Arial" w:hAnsi="Arial"/>
          <w:b w:val="false"/>
          <w:bCs w:val="false"/>
          <w:sz w:val="24"/>
          <w:szCs w:val="24"/>
          <w:lang w:val="es-ES"/>
        </w:rPr>
        <w:t>,</w:t>
      </w:r>
      <w:r>
        <w:rPr>
          <w:rFonts w:eastAsia="Tahoma" w:cs="Trebuchet MS" w:ascii="Arial" w:hAnsi="Arial"/>
          <w:b w:val="false"/>
          <w:bCs w:val="false"/>
          <w:sz w:val="24"/>
          <w:szCs w:val="24"/>
          <w:lang w:val="es-ES"/>
        </w:rPr>
        <w:t xml:space="preserve"> 16 de septiembre se inaugura el programa de actividades de la Semana Europea de la Movilidad que ha sido presentada por el delegado de Movilidad, Rubén Pérez, acompañado por Isabel Mora, responsable de Relaciones Institucionales de El Corte Inglés; José María García, responsable del mercado de Alcampo, y Marco Antonio Martínez, en representación de la Asociación Juvenil Futuro Abierto.</w:t>
      </w:r>
    </w:p>
    <w:p>
      <w:pPr>
        <w:pStyle w:val="Normal"/>
        <w:spacing w:before="0" w:after="170"/>
        <w:jc w:val="both"/>
        <w:rPr>
          <w:sz w:val="24"/>
          <w:szCs w:val="24"/>
        </w:rPr>
      </w:pPr>
      <w:r>
        <w:rPr>
          <w:rFonts w:eastAsia="Tahoma" w:cs="Trebuchet MS" w:ascii="Arial" w:hAnsi="Arial"/>
          <w:b w:val="false"/>
          <w:bCs w:val="false"/>
          <w:sz w:val="24"/>
          <w:szCs w:val="24"/>
          <w:lang w:val="es-ES"/>
        </w:rPr>
        <w:t>Rubén Pérez ha destacado que la Semana Europea de la Movilidad bajo el lema 'Mejores conexiones' que busca "resaltar y fomentar las sinergias entre personas y lugares que están ofreciendo su experiencia, creatividad y dedicación para crear conciencia sobre la movilidad sostenible y promover el cambio de comportamiento a favor de la movilidad activa".</w:t>
      </w:r>
    </w:p>
    <w:p>
      <w:pPr>
        <w:pStyle w:val="Normal"/>
        <w:spacing w:before="0" w:after="170"/>
        <w:jc w:val="both"/>
        <w:rPr>
          <w:sz w:val="24"/>
          <w:szCs w:val="24"/>
        </w:rPr>
      </w:pPr>
      <w:r>
        <w:rPr>
          <w:rFonts w:eastAsia="Tahoma" w:cs="Trebuchet MS" w:ascii="Arial" w:hAnsi="Arial"/>
          <w:b w:val="false"/>
          <w:bCs w:val="false"/>
          <w:sz w:val="24"/>
          <w:szCs w:val="24"/>
          <w:lang w:val="es-ES"/>
        </w:rPr>
        <w:t xml:space="preserve">El </w:t>
      </w:r>
      <w:r>
        <w:rPr>
          <w:rFonts w:eastAsia="Tahoma" w:cs="Trebuchet MS" w:ascii="Arial" w:hAnsi="Arial"/>
          <w:b w:val="false"/>
          <w:bCs w:val="false"/>
          <w:sz w:val="24"/>
          <w:szCs w:val="24"/>
          <w:lang w:val="es-ES"/>
        </w:rPr>
        <w:t>d</w:t>
      </w:r>
      <w:r>
        <w:rPr>
          <w:rFonts w:eastAsia="Tahoma" w:cs="Trebuchet MS" w:ascii="Arial" w:hAnsi="Arial"/>
          <w:b w:val="false"/>
          <w:bCs w:val="false"/>
          <w:sz w:val="24"/>
          <w:szCs w:val="24"/>
          <w:lang w:val="es-ES"/>
        </w:rPr>
        <w:t>elegado de Movilidad ha realizado un repaso de las principales acciones que se están llevando a cabo para el desarrollo de una movilidad sostenible y la protección de peatones como las medidas de  mejora de la seguridad vial, la extensión de carriles bici y su extensión peatonal hasta Guadalcacín, el proyecto piloto de caminos escolares seguros, la apuesta por el transporte público o la prueba de cierre al tráfico de la plaza de San Miguel que se va a realizar en este semana.</w:t>
      </w:r>
    </w:p>
    <w:p>
      <w:pPr>
        <w:pStyle w:val="Normal"/>
        <w:spacing w:before="0" w:after="170"/>
        <w:jc w:val="both"/>
        <w:rPr>
          <w:sz w:val="24"/>
          <w:szCs w:val="24"/>
        </w:rPr>
      </w:pPr>
      <w:r>
        <w:rPr>
          <w:rFonts w:eastAsia="Tahoma" w:cs="Trebuchet MS" w:ascii="Arial" w:hAnsi="Arial"/>
          <w:b w:val="false"/>
          <w:bCs w:val="false"/>
          <w:sz w:val="24"/>
          <w:szCs w:val="24"/>
          <w:lang w:val="es-ES"/>
        </w:rPr>
        <w:t>Entre las actividades destacadas se encuentra la Ruta Solidaria a Pie Alcampo Jerez que se iniciará este viernes a las 19 horas desde la zona multideportiva de Chapín. José María García ha destacado que desde Alcampo se valora esta iniciativa no solo como vehículo de sensibilización sino también su carácter de concienciación social. Alcampo donará un kilogramo de alimento por cada persona que se inscriba y participe en la Ruta Solidaria.</w:t>
      </w:r>
    </w:p>
    <w:p>
      <w:pPr>
        <w:pStyle w:val="Normal"/>
        <w:spacing w:before="0" w:after="170"/>
        <w:jc w:val="both"/>
        <w:rPr>
          <w:sz w:val="24"/>
          <w:szCs w:val="24"/>
        </w:rPr>
      </w:pPr>
      <w:r>
        <w:rPr>
          <w:rFonts w:eastAsia="Tahoma" w:cs="Trebuchet MS" w:ascii="Arial" w:hAnsi="Arial"/>
          <w:b w:val="false"/>
          <w:bCs w:val="false"/>
          <w:sz w:val="24"/>
          <w:szCs w:val="24"/>
          <w:lang w:val="es-ES"/>
        </w:rPr>
        <w:t>El domingo 18 de septiembre es el día e la bici-amistad a partir de las 11 horas con salida desde El Corte Inglés. Isabel Mora ha destacado      el carácter familiar y participativo en la que se inscriben familias enteras. A su finalización se sortearan diversos regalos entre todas las personas participantes.</w:t>
      </w:r>
    </w:p>
    <w:p>
      <w:pPr>
        <w:pStyle w:val="Normal"/>
        <w:spacing w:before="0" w:after="170"/>
        <w:jc w:val="both"/>
        <w:rPr>
          <w:sz w:val="24"/>
          <w:szCs w:val="24"/>
        </w:rPr>
      </w:pPr>
      <w:r>
        <w:rPr>
          <w:rFonts w:eastAsia="Tahoma" w:cs="Trebuchet MS" w:ascii="Arial" w:hAnsi="Arial"/>
          <w:b w:val="false"/>
          <w:bCs w:val="false"/>
          <w:sz w:val="24"/>
          <w:szCs w:val="24"/>
          <w:lang w:val="es-ES"/>
        </w:rPr>
        <w:t xml:space="preserve">La recogida de alimentos en distintas actividades así como la donación de Alcampo tendrán como beneficiaros la Fundación Alalá y la Asociación Juvenil Futuro Abierto. En representación de esta última Marco Antonio Martínez ha destacado la importante labor que realizan los jóvenes con la personas sin hogar a las que se atienen en necesidades de todo tipo. </w:t>
      </w:r>
    </w:p>
    <w:p>
      <w:pPr>
        <w:pStyle w:val="Normal"/>
        <w:spacing w:before="0" w:after="170"/>
        <w:jc w:val="both"/>
        <w:rPr>
          <w:sz w:val="24"/>
          <w:szCs w:val="24"/>
        </w:rPr>
      </w:pPr>
      <w:r>
        <w:rPr>
          <w:rFonts w:eastAsia="Tahoma" w:cs="Trebuchet MS" w:ascii="Arial" w:hAnsi="Arial"/>
          <w:b w:val="false"/>
          <w:bCs w:val="false"/>
          <w:sz w:val="24"/>
          <w:szCs w:val="24"/>
          <w:lang w:val="es-ES"/>
        </w:rPr>
        <w:t>Del viernes 16 al jueves 22 tendrá lugar la exposición de vehículos cíclicos, eléctricos e híbridos en la Alameda Cristina y plaza del Mamelón donde se celebrará la Feria de la Movilidad Sostenible con actividades para la población más joven.</w:t>
      </w:r>
    </w:p>
    <w:p>
      <w:pPr>
        <w:pStyle w:val="Normal"/>
        <w:spacing w:before="0" w:after="170"/>
        <w:jc w:val="both"/>
        <w:rPr>
          <w:sz w:val="24"/>
          <w:szCs w:val="24"/>
        </w:rPr>
      </w:pPr>
      <w:r>
        <w:rPr>
          <w:rFonts w:eastAsia="Tahoma" w:cs="Trebuchet MS" w:ascii="Arial" w:hAnsi="Arial"/>
          <w:b w:val="false"/>
          <w:bCs w:val="false"/>
          <w:sz w:val="24"/>
          <w:szCs w:val="24"/>
          <w:lang w:val="es-ES"/>
        </w:rPr>
        <w:t xml:space="preserve">La Semana de la Movilidad cuneta una vez más con numeroso número de patrocinadores y colaboradores como Alcampo, El Corte Inglés, Zona Chip Mobility, Acoje, Villar señalización, Esprohident, Autos La Valenciana,  McDonalds Jerez, Clínica Beiman, Coca-Cola, Mapfre, Félix Moreno, A.VV. Palos Blancos, Grupo Setex, Sice, Mercajerez y Navarro Hermanos. </w:t>
      </w:r>
    </w:p>
    <w:p>
      <w:pPr>
        <w:pStyle w:val="Normal"/>
        <w:spacing w:before="0" w:after="170"/>
        <w:jc w:val="both"/>
        <w:rPr>
          <w:sz w:val="24"/>
          <w:szCs w:val="24"/>
        </w:rPr>
      </w:pPr>
      <w:r>
        <w:rPr>
          <w:rFonts w:eastAsia="Tahoma" w:cs="Trebuchet MS" w:ascii="Arial" w:hAnsi="Arial"/>
          <w:b w:val="false"/>
          <w:bCs w:val="false"/>
          <w:sz w:val="24"/>
          <w:szCs w:val="24"/>
          <w:lang w:val="es-ES"/>
        </w:rPr>
        <w:t xml:space="preserve">El programa completo de actividades se puede consultar a través de la web municipal jerez.es o a través del enlace directo    </w:t>
      </w:r>
      <w:hyperlink r:id="rId2">
        <w:r>
          <w:rPr>
            <w:rStyle w:val="EnlacedeInternet"/>
            <w:rFonts w:eastAsia="Tahoma" w:cs="Trebuchet MS" w:ascii="Arial" w:hAnsi="Arial"/>
            <w:b w:val="false"/>
            <w:bCs w:val="false"/>
            <w:sz w:val="24"/>
            <w:szCs w:val="24"/>
            <w:lang w:val="es-ES"/>
          </w:rPr>
          <w:t>https://web.jerez.es/webs-municipales/movilidad/campanas/semana-europea-movilidad-2022</w:t>
        </w:r>
      </w:hyperlink>
      <w:r>
        <w:rPr>
          <w:rFonts w:eastAsia="Tahoma" w:cs="Trebuchet MS" w:ascii="Arial" w:hAnsi="Arial"/>
          <w:b w:val="false"/>
          <w:bCs w:val="false"/>
          <w:sz w:val="24"/>
          <w:szCs w:val="24"/>
          <w:lang w:val="es-ES"/>
        </w:rPr>
        <w:t>. Cualquier consulta de las diferentes actividades del programa de la Semana Europea de la Movilidad se puede realizar en la Delegación de Movilidad al teléfono 956 149 439.</w:t>
      </w:r>
    </w:p>
    <w:p>
      <w:pPr>
        <w:pStyle w:val="Normal"/>
        <w:spacing w:before="0" w:after="170"/>
        <w:jc w:val="both"/>
        <w:rPr>
          <w:sz w:val="24"/>
          <w:szCs w:val="24"/>
        </w:rPr>
      </w:pPr>
      <w:r>
        <w:rPr>
          <w:sz w:val="24"/>
          <w:szCs w:val="24"/>
        </w:rPr>
      </w:r>
    </w:p>
    <w:tbl>
      <w:tblPr>
        <w:tblW w:w="7653" w:type="dxa"/>
        <w:jc w:val="left"/>
        <w:tblInd w:w="55" w:type="dxa"/>
        <w:tblLayout w:type="fixed"/>
        <w:tblCellMar>
          <w:top w:w="55" w:type="dxa"/>
          <w:left w:w="55" w:type="dxa"/>
          <w:bottom w:w="55" w:type="dxa"/>
          <w:right w:w="55" w:type="dxa"/>
        </w:tblCellMar>
      </w:tblPr>
      <w:tblGrid>
        <w:gridCol w:w="7653"/>
      </w:tblGrid>
      <w:tr>
        <w:trPr/>
        <w:tc>
          <w:tcPr>
            <w:tcW w:w="7653" w:type="dxa"/>
            <w:tcBorders>
              <w:top w:val="single" w:sz="4" w:space="0" w:color="000000"/>
              <w:left w:val="single" w:sz="4" w:space="0" w:color="000000"/>
              <w:bottom w:val="single" w:sz="4" w:space="0" w:color="000000"/>
              <w:right w:val="single" w:sz="4" w:space="0" w:color="000000"/>
            </w:tcBorders>
          </w:tcPr>
          <w:p>
            <w:pPr>
              <w:pStyle w:val="Contenidodelatabla"/>
              <w:widowControl w:val="false"/>
              <w:rPr>
                <w:rFonts w:ascii="Arial" w:hAnsi="Arial"/>
                <w:i/>
                <w:i/>
                <w:iCs/>
                <w:sz w:val="22"/>
                <w:szCs w:val="22"/>
              </w:rPr>
            </w:pPr>
            <w:r>
              <w:rPr>
                <w:rFonts w:ascii="Arial" w:hAnsi="Arial"/>
                <w:i/>
                <w:iCs/>
                <w:sz w:val="22"/>
                <w:szCs w:val="22"/>
              </w:rPr>
              <w:t>Se adjunta</w:t>
            </w:r>
            <w:r>
              <w:rPr>
                <w:rFonts w:ascii="Arial" w:hAnsi="Arial"/>
                <w:i/>
                <w:iCs/>
                <w:sz w:val="22"/>
                <w:szCs w:val="22"/>
              </w:rPr>
              <w:t>n</w:t>
            </w:r>
            <w:r>
              <w:rPr>
                <w:rFonts w:ascii="Arial" w:hAnsi="Arial"/>
                <w:i/>
                <w:iCs/>
                <w:sz w:val="22"/>
                <w:szCs w:val="22"/>
              </w:rPr>
              <w:t xml:space="preserve"> foto</w:t>
            </w:r>
            <w:r>
              <w:rPr>
                <w:rFonts w:ascii="Arial" w:hAnsi="Arial"/>
                <w:i/>
                <w:iCs/>
                <w:sz w:val="22"/>
                <w:szCs w:val="22"/>
              </w:rPr>
              <w:t>grafías</w:t>
            </w:r>
          </w:p>
        </w:tc>
      </w:tr>
    </w:tbl>
    <w:p>
      <w:pPr>
        <w:pStyle w:val="Normal"/>
        <w:spacing w:before="0" w:after="170"/>
        <w:jc w:val="both"/>
        <w:rPr>
          <w:rFonts w:eastAsia="Tahoma" w:cs="Trebuchet MS"/>
          <w:b w:val="false"/>
          <w:b w:val="false"/>
          <w:bCs/>
          <w:sz w:val="24"/>
          <w:szCs w:val="24"/>
          <w:lang w:val="es-ES"/>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eb.jerez.es/webs-municipales/movilidad/campanas/semana-europea-movilidad-2022"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TotalTime>
  <Application>LibreOffice/7.3.5.2$Windows_X86_64 LibreOffice_project/184fe81b8c8c30d8b5082578aee2fed2ea847c01</Application>
  <AppVersion>15.0000</AppVersion>
  <Pages>2</Pages>
  <Words>566</Words>
  <Characters>3042</Characters>
  <CharactersWithSpaces>3608</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2022-05-19T10:09:00Z</dcterms:created>
  <dc:creator>ADELIFL</dc:creator>
  <dc:description/>
  <dc:language>es-ES</dc:language>
  <cp:lastModifiedBy/>
  <cp:lastPrinted>2022-09-02T11:57:34Z</cp:lastPrinted>
  <dcterms:modified xsi:type="dcterms:W3CDTF">2022-09-14T15:04:52Z</dcterms:modified>
  <cp:revision>152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