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sz w:val="36"/>
          <w:szCs w:val="36"/>
        </w:rPr>
      </w:pPr>
      <w:r>
        <w:rPr>
          <w:rFonts w:cs="Arial" w:ascii="Arial" w:hAnsi="Arial"/>
          <w:b/>
          <w:sz w:val="36"/>
          <w:szCs w:val="36"/>
        </w:rPr>
        <w:t>La alcaldesa visita el Centro de Barrio ‘Vallesequillo II’ para conocer las prioridades de actuación propuestas por la asociación de vecinos</w:t>
      </w:r>
    </w:p>
    <w:p>
      <w:pPr>
        <w:pStyle w:val="Normal"/>
        <w:rPr>
          <w:rFonts w:ascii="Arial" w:hAnsi="Arial" w:cs="Arial"/>
          <w:b/>
          <w:b/>
          <w:sz w:val="36"/>
          <w:szCs w:val="36"/>
        </w:rPr>
      </w:pPr>
      <w:r>
        <w:rPr>
          <w:rFonts w:cs="Arial" w:ascii="Arial" w:hAnsi="Arial"/>
          <w:b/>
          <w:sz w:val="36"/>
          <w:szCs w:val="36"/>
        </w:rPr>
      </w:r>
    </w:p>
    <w:p>
      <w:pPr>
        <w:pStyle w:val="Normal"/>
        <w:jc w:val="both"/>
        <w:rPr>
          <w:rFonts w:ascii="Arial" w:hAnsi="Arial" w:cs="Arial"/>
          <w:color w:val="000000"/>
          <w:szCs w:val="24"/>
        </w:rPr>
      </w:pPr>
      <w:r>
        <w:rPr>
          <w:rFonts w:cs="Arial" w:ascii="Arial" w:hAnsi="Arial"/>
          <w:b/>
          <w:bCs/>
          <w:color w:val="000000"/>
          <w:szCs w:val="24"/>
        </w:rPr>
        <w:t>2</w:t>
      </w:r>
      <w:r>
        <w:rPr>
          <w:rFonts w:cs="Arial" w:ascii="Arial" w:hAnsi="Arial"/>
          <w:b/>
          <w:bCs/>
          <w:color w:val="000000"/>
          <w:szCs w:val="24"/>
        </w:rPr>
        <w:t>5</w:t>
      </w:r>
      <w:r>
        <w:rPr>
          <w:rFonts w:cs="Arial" w:ascii="Arial" w:hAnsi="Arial"/>
          <w:b/>
          <w:bCs/>
          <w:color w:val="000000"/>
          <w:szCs w:val="24"/>
        </w:rPr>
        <w:t xml:space="preserve"> de septiembre de 2022. </w:t>
      </w:r>
      <w:r>
        <w:rPr>
          <w:rFonts w:cs="Arial" w:ascii="Arial" w:hAnsi="Arial"/>
          <w:color w:val="000000"/>
          <w:szCs w:val="24"/>
        </w:rPr>
        <w:t>La alcaldesa, Mamen Sánchez, junto al teniente de alcaldesa de Urbanismo, Infraestructuras y Medio Ambiente, José Antonio Díaz, y a la delegada de Participación, Distritos, Juventud e Igualdad, Ana Hérica Ramos, ha mantenido una reunión con la nueva directiva de la asociación de vecinos ‘Vallesequillo II’ en el Centro de Barrio de la citada barriada.</w:t>
      </w:r>
      <w:r>
        <w:rPr>
          <w:rFonts w:cs="Arial" w:ascii="Arial" w:hAnsi="Arial"/>
          <w:color w:val="000000"/>
          <w:szCs w:val="24"/>
        </w:rPr>
        <w:t xml:space="preserve"> </w:t>
      </w:r>
      <w:r>
        <w:rPr>
          <w:rFonts w:cs="Arial" w:ascii="Arial" w:hAnsi="Arial"/>
          <w:color w:val="000000"/>
          <w:szCs w:val="24"/>
        </w:rPr>
        <w:t xml:space="preserve">La alcaldesa, dentro de la ronda continua de visitas a las barriadas de la ciudad, ha agradecido a la nueva directiva cuyo presidente es Antonio Cárdenas, “su esfuerzo y trabajo para mejorar la barriada, y las propuestas constructivas que nos hace llegar al Gobierno local para priorizar las actuaciones más necesarias”. </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Al encuentro ha asistido acompañando al presidente vecinal el secretario de la asociación, Antonio Ramos Fuentes, y la tesorera, Dolores Guillermo. Entre otros asuntos tratados, han pedido colaboración municipal en la regularización de los recibos de agua de los locales, labores de hormigonado en el parterre de entrada al centro de barrio, solución a distintos enclaves de la barriada para permitir el paso de vehículos de emergencias (bomberos), labores de poda de palmeras y árboles, arreglo de tramos de solería deteriorados en plazas, colocación de vallas para evitar el paso de motos a las plazas y la restauración de bancos rotos.</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La alcaldesa ha avanzado a los vecinos y vecinas que conforme a las demandas planteadas se va a establecer un programa de actuación “consensuado con ellos para continuar mejorando el barrio, en el que ya hemos venido realizado reformas de mejora y de movilidad en el último año, coincidiendo con las peticiones realizadas por esta nueva directiva”.</w:t>
      </w:r>
      <w:r>
        <w:rPr>
          <w:rFonts w:cs="Arial" w:ascii="Arial" w:hAnsi="Arial"/>
          <w:color w:val="000000"/>
          <w:szCs w:val="24"/>
        </w:rPr>
        <w:t xml:space="preserve"> </w:t>
      </w:r>
      <w:r>
        <w:rPr>
          <w:rFonts w:cs="Arial" w:ascii="Arial" w:hAnsi="Arial"/>
          <w:color w:val="000000"/>
          <w:szCs w:val="24"/>
        </w:rPr>
        <w:t>La nueva junta directiva presidida por Antonio Cárdenas tomó posesión en diciembre de 2021, “después de 15 años de la anterior gestión”, según ha explicado Antonio Cárdenas. “Para regularizar todo conforme a la normativa y tener nuestros estatutos en conformidad, nos ha ayudado mucho Antonio Ramos, de la Federación de Asociaciones de Vecinos ‘Solidaridad’”.</w:t>
      </w:r>
    </w:p>
    <w:p>
      <w:pPr>
        <w:pStyle w:val="Normal"/>
        <w:jc w:val="both"/>
        <w:rPr>
          <w:rFonts w:ascii="Arial" w:hAnsi="Arial" w:cs="Arial"/>
          <w:color w:val="000000"/>
          <w:szCs w:val="24"/>
        </w:rPr>
      </w:pPr>
      <w:r>
        <w:rPr/>
      </w:r>
    </w:p>
    <w:p>
      <w:pPr>
        <w:pStyle w:val="Normal"/>
        <w:shd w:val="clear" w:color="auto" w:fill="FFFFFF"/>
        <w:suppressAutoHyphens w:val="false"/>
        <w:jc w:val="both"/>
        <w:rPr>
          <w:rFonts w:ascii="Arial" w:hAnsi="Arial" w:cs="Arial"/>
          <w:color w:val="000000" w:themeColor="text1"/>
          <w:kern w:val="0"/>
          <w:szCs w:val="24"/>
          <w:lang w:eastAsia="es-ES"/>
        </w:rPr>
      </w:pPr>
      <w:r>
        <w:rPr>
          <w:rFonts w:cs="Arial" w:ascii="Arial" w:hAnsi="Arial"/>
          <w:color w:val="000000" w:themeColor="text1"/>
          <w:kern w:val="0"/>
          <w:szCs w:val="24"/>
          <w:lang w:eastAsia="es-ES"/>
        </w:rPr>
      </w:r>
    </w:p>
    <w:tbl>
      <w:tblPr>
        <w:tblW w:w="7673" w:type="dxa"/>
        <w:jc w:val="left"/>
        <w:tblInd w:w="51" w:type="dxa"/>
        <w:tblLayout w:type="fixed"/>
        <w:tblCellMar>
          <w:top w:w="55" w:type="dxa"/>
          <w:left w:w="51" w:type="dxa"/>
          <w:bottom w:w="55" w:type="dxa"/>
          <w:right w:w="55" w:type="dxa"/>
        </w:tblCellMar>
        <w:tblLook w:firstRow="1" w:noVBand="1" w:lastRow="0" w:firstColumn="1" w:lastColumn="0" w:noHBand="0" w:val="04a0"/>
      </w:tblPr>
      <w:tblGrid>
        <w:gridCol w:w="7673"/>
      </w:tblGrid>
      <w:tr>
        <w:trPr/>
        <w:tc>
          <w:tcPr>
            <w:tcW w:w="7673" w:type="dxa"/>
            <w:tcBorders>
              <w:top w:val="single" w:sz="2" w:space="0" w:color="000001"/>
              <w:left w:val="single" w:sz="2" w:space="0" w:color="000001"/>
              <w:bottom w:val="single" w:sz="2" w:space="0" w:color="000001"/>
              <w:right w:val="single" w:sz="2" w:space="0" w:color="000001"/>
            </w:tcBorders>
          </w:tcPr>
          <w:p>
            <w:pPr>
              <w:pStyle w:val="Contenidodelatabla"/>
              <w:widowControl w:val="false"/>
              <w:jc w:val="both"/>
              <w:rPr>
                <w:color w:val="000000" w:themeColor="text1"/>
                <w:szCs w:val="24"/>
              </w:rPr>
            </w:pPr>
            <w:hyperlink r:id="rId2">
              <w:r>
                <w:rPr>
                  <w:rStyle w:val="EnlacedeInternet"/>
                  <w:rFonts w:cs="Arial" w:ascii="Arial" w:hAnsi="Arial"/>
                  <w:i/>
                  <w:iCs/>
                  <w:color w:val="000000" w:themeColor="text1"/>
                  <w:szCs w:val="24"/>
                  <w:u w:val="none"/>
                </w:rPr>
                <w:t>Se adjunta fotografía</w:t>
              </w:r>
            </w:hyperlink>
          </w:p>
        </w:tc>
      </w:tr>
    </w:tbl>
    <w:p>
      <w:pPr>
        <w:pStyle w:val="Normal"/>
        <w:spacing w:before="0" w:after="140"/>
        <w:jc w:val="both"/>
        <w:rPr>
          <w:color w:val="000000" w:themeColor="text1"/>
          <w:szCs w:val="24"/>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85"/>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284f"/>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10826alluswGs"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LibreOffice/7.3.6.2$Windows_X86_64 LibreOffice_project/c28ca90fd6e1a19e189fc16c05f8f8924961e12e</Application>
  <AppVersion>15.0000</AppVersion>
  <Pages>1</Pages>
  <Words>347</Words>
  <Characters>1864</Characters>
  <CharactersWithSpaces>2207</CharactersWithSpaces>
  <Paragraphs>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2022-09-23T08:07:00Z</dcterms:created>
  <dc:creator>ADELIFL</dc:creator>
  <dc:description/>
  <dc:language>es-ES</dc:language>
  <cp:lastModifiedBy/>
  <cp:lastPrinted>1995-11-21T16:41:00Z</cp:lastPrinted>
  <dcterms:modified xsi:type="dcterms:W3CDTF">2022-09-23T13:02:11Z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