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invita a la ciudanía a disfrutar de la Zambomba ‘La Nochebuena de Alalá’</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Se celebrará el 14 de diciembre en Villamarta, a beneficio de la obra social de la entidad</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12 de octubre de 2022</w:t>
      </w:r>
      <w:r>
        <w:rPr>
          <w:rFonts w:eastAsia="Tahoma" w:cs="Arial" w:ascii="Arial" w:hAnsi="Arial"/>
          <w:b w:val="false"/>
          <w:bCs w:val="false"/>
          <w:color w:val="auto"/>
          <w:kern w:val="2"/>
          <w:sz w:val="26"/>
          <w:szCs w:val="26"/>
          <w:lang w:val="es-ES" w:eastAsia="zh-CN" w:bidi="ar-SA"/>
        </w:rPr>
        <w:t xml:space="preserve">. La alcaldesa, Mamen Sánchez, ha presentado junto a la directora general de Fundación Alalá, Blanca Parejo, la Zambomba ‘La Nochebuena de Alalá’, evento flamenco y solidario que se celebrará el próximo 14 de diciembre a las 20.30 horas en el Teatro Villamarta. La presentación ha contado con la presencia del director artístico de la Fundación Alalá, Emilio Caracafé, la coordinadora de Jerez de la entidad, </w:t>
      </w:r>
      <w:r>
        <w:rPr>
          <w:rFonts w:eastAsia="Times New Roman" w:cs="Arial" w:ascii="Arial" w:hAnsi="Arial"/>
          <w:b w:val="false"/>
          <w:bCs w:val="false"/>
          <w:color w:val="auto"/>
          <w:kern w:val="2"/>
          <w:sz w:val="26"/>
          <w:szCs w:val="26"/>
          <w:lang w:val="es-ES" w:eastAsia="zh-CN" w:bidi="ar-SA"/>
        </w:rPr>
        <w:t xml:space="preserve">Macarena Cruzado, Loli Argudo, miembro del equipo de la Fundación en la ciudad, y artistas participantes en la Zambomba. </w:t>
      </w:r>
    </w:p>
    <w:p>
      <w:pPr>
        <w:pStyle w:val="Normal"/>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La Zambomba ‘La Nochebuena de Alalá’ reunirá sobre el escenario del Villamarta a un amplio plantel de artistas que ofrecerán una noche inolvidable junto a chicos y chicas de la Fundación Alalá en Jerez y Sevilla. Actuarán al cante el Coro Abuela María; Diego Carrasco y familia; Ezequiel Benítez; Fernando Soto; Joaquín el Zambo; José el Berenjeno; Laura Marchena; Manuel Monje; Mara Rey; y Tomasito.</w:t>
      </w:r>
    </w:p>
    <w:p>
      <w:pPr>
        <w:pStyle w:val="Normal"/>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La Nochebuena por bulerías correrá a cargo de El Quini; Enrique El Zambo; Manuel de la Fragua; Niño de la Fragua; Rocío del Corzo; Rocío Parrilla; Sandra Rincón; y Tamara Tañé. Participarán al baile  Raúl Ortega; Saray García; y Las Tatas.  Antonio Decos; Manuel Heredia; y Miguel Salado a la guitarra, junto a la percusión de Alejandro Fernández; Dr. Keli; y Fernando Ávila completarán una noche flamenca presentada por Juan Garrido.</w:t>
      </w:r>
    </w:p>
    <w:p>
      <w:pPr>
        <w:pStyle w:val="Normal"/>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 xml:space="preserve">Las entradas para la Zambomba ‘La Nochebuena de Alalá’ están a la venta en la taquilla del Teatro Villamarta, y también a través de </w:t>
      </w:r>
      <w:hyperlink r:id="rId2">
        <w:r>
          <w:rPr>
            <w:rStyle w:val="EnlacedeInternet"/>
            <w:rFonts w:eastAsia="Times New Roman" w:cs="Arial" w:ascii="Arial" w:hAnsi="Arial"/>
            <w:b w:val="false"/>
            <w:bCs w:val="false"/>
            <w:color w:val="auto"/>
            <w:kern w:val="2"/>
            <w:sz w:val="26"/>
            <w:szCs w:val="26"/>
            <w:lang w:val="es-ES" w:eastAsia="zh-CN" w:bidi="ar-SA"/>
          </w:rPr>
          <w:t>www.tickentradas.com</w:t>
        </w:r>
      </w:hyperlink>
      <w:r>
        <w:rPr>
          <w:rFonts w:eastAsia="Times New Roman" w:cs="Arial" w:ascii="Arial" w:hAnsi="Arial"/>
          <w:b w:val="false"/>
          <w:bCs w:val="false"/>
          <w:color w:val="auto"/>
          <w:kern w:val="2"/>
          <w:sz w:val="26"/>
          <w:szCs w:val="26"/>
          <w:lang w:val="es-ES" w:eastAsia="zh-CN" w:bidi="ar-SA"/>
        </w:rPr>
        <w:t>. También es posible colaborar con la entidad a través de la Fila Cero, mediante el código de BIZUM 00766 .</w:t>
      </w:r>
    </w:p>
    <w:p>
      <w:pPr>
        <w:pStyle w:val="Normal"/>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 xml:space="preserve">La Fundación Alalá contará en estas fiestas navideñas con la responsabilidad de colaborar con sus Majestades los Reyes Magos con la labor de Cartera Real. Esta entidad trabaja en Jerez desde 2019, impulsando un proyecto de integración social en la barriada Estancia Barrera, con setenta chicos y chicas de 6 a 16 años. Fundación Alalá ayuda a las familias a combatir el absentismo escolar, utilizando como incentivo la posibilidad de aprender diferentes disciplinas artísticas durante la tarde: percusión, baile y canto. </w:t>
      </w:r>
    </w:p>
    <w:p>
      <w:pPr>
        <w:pStyle w:val="Normal"/>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Fundación Alalá trabaja a favor de promover actitudes positivas y valores humanos que ayuden al</w:t>
        <w:br/>
        <w:t xml:space="preserve">desarrollo de la personalidad del alumnado, buscando la </w:t>
      </w:r>
      <w:r>
        <w:rPr>
          <w:rFonts w:ascii="Arial" w:hAnsi="Arial"/>
          <w:sz w:val="26"/>
          <w:szCs w:val="26"/>
        </w:rPr>
        <w:t xml:space="preserve"> innovación social en defensa de la igualdad a través de la cultura. Con sus actividades y el trabajo individualizado, refuerza la autoestima de chicos y chicas invitándolos a convertirse en referentes de su entorno.</w:t>
      </w:r>
    </w:p>
    <w:p>
      <w:pPr>
        <w:pStyle w:val="Ttulo6"/>
        <w:jc w:val="left"/>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p>
      <w:pPr>
        <w:pStyle w:val="Normal"/>
        <w:jc w:val="both"/>
        <w:rPr>
          <w:rFonts w:eastAsia="Times New Roman" w:cs="Arial"/>
          <w:b w:val="false"/>
          <w:b w:val="false"/>
          <w:bCs w:val="false"/>
          <w:color w:val="auto"/>
          <w:kern w:val="2"/>
          <w:lang w:val="es-ES" w:eastAsia="zh-CN" w:bidi="ar-SA"/>
        </w:rPr>
      </w:pPr>
      <w:r>
        <w:rPr>
          <w:rFonts w:eastAsia="Times New Roman" w:cs="Arial"/>
          <w:b w:val="false"/>
          <w:bCs w:val="false"/>
          <w:color w:val="auto"/>
          <w:kern w:val="2"/>
          <w:lang w:val="es-ES" w:eastAsia="zh-CN" w:bidi="ar-SA"/>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 con declaraciones de Emilio Caracafé, Loli Argudo, Blanca Parejo y Juan Garrido:</w:t>
            </w:r>
          </w:p>
          <w:p>
            <w:pPr>
              <w:pStyle w:val="Ttulo4"/>
              <w:widowControl w:val="false"/>
              <w:numPr>
                <w:ilvl w:val="3"/>
                <w:numId w:val="1"/>
              </w:numPr>
              <w:rPr/>
            </w:pPr>
            <w:hyperlink r:id="rId3">
              <w:r>
                <w:rPr>
                  <w:rStyle w:val="EnlacedeInternet"/>
                  <w:rFonts w:cs="Arial" w:ascii="Arial" w:hAnsi="Arial"/>
                  <w:i/>
                  <w:iCs/>
                  <w:sz w:val="22"/>
                  <w:szCs w:val="22"/>
                </w:rPr>
                <w:t>https://ssweb.seap.minhap.es/almacen/descarga/envio/368df855682081269c03c0f6312d6c15d4b21e57</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Liberation Serif">
    <w:altName w:val="Times New Roman"/>
    <w:charset w:val="00"/>
    <w:family w:val="swiss"/>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paragraph" w:styleId="Ttulo6">
    <w:name w:val="Heading 6"/>
    <w:basedOn w:val="Ttulo"/>
    <w:next w:val="Cuerpodetexto"/>
    <w:qFormat/>
    <w:pPr>
      <w:spacing w:before="60" w:after="60"/>
      <w:outlineLvl w:val="5"/>
    </w:pPr>
    <w:rPr>
      <w:rFonts w:ascii="Liberation Serif" w:hAnsi="Liberation Serif" w:eastAsia="Segoe UI" w:cs="Tahoma"/>
      <w:b/>
      <w:bCs/>
      <w:sz w:val="14"/>
      <w:szCs w:val="1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1"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ickentradas.com/" TargetMode="External"/><Relationship Id="rId3" Type="http://schemas.openxmlformats.org/officeDocument/2006/relationships/hyperlink" Target="https://ssweb.seap.minhap.es/almacen/descarga/envio/368df855682081269c03c0f6312d6c15d4b21e5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Application>LibreOffice/7.3.6.2$Windows_X86_64 LibreOffice_project/c28ca90fd6e1a19e189fc16c05f8f8924961e12e</Application>
  <AppVersion>15.0000</AppVersion>
  <Pages>2</Pages>
  <Words>460</Words>
  <Characters>2465</Characters>
  <CharactersWithSpaces>2920</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2022-10-11T10:58:52Z</cp:lastPrinted>
  <dcterms:modified xsi:type="dcterms:W3CDTF">2022-10-11T13:35:37Z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