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bCs/>
        </w:rPr>
      </w:pPr>
      <w:r>
        <w:rPr>
          <w:rFonts w:cs="Arial" w:ascii="Arial" w:hAnsi="Arial"/>
          <w:b/>
          <w:bCs/>
        </w:rPr>
      </w:r>
    </w:p>
    <w:p>
      <w:pPr>
        <w:pStyle w:val="Normal"/>
        <w:rPr>
          <w:sz w:val="28"/>
          <w:szCs w:val="28"/>
          <w:u w:val="single"/>
        </w:rPr>
      </w:pPr>
      <w:r>
        <w:rPr>
          <w:rFonts w:cs="Arial" w:ascii="Arial" w:hAnsi="Arial"/>
          <w:b/>
          <w:bCs/>
          <w:sz w:val="28"/>
          <w:szCs w:val="28"/>
          <w:u w:val="single"/>
        </w:rPr>
        <w:t>FOTONOTICIA</w:t>
      </w:r>
    </w:p>
    <w:p>
      <w:pPr>
        <w:pStyle w:val="Normal"/>
        <w:rPr>
          <w:sz w:val="36"/>
          <w:szCs w:val="36"/>
        </w:rPr>
      </w:pPr>
      <w:r>
        <w:rPr>
          <w:sz w:val="36"/>
          <w:szCs w:val="36"/>
        </w:rPr>
      </w:r>
    </w:p>
    <w:p>
      <w:pPr>
        <w:pStyle w:val="Normal"/>
        <w:rPr>
          <w:sz w:val="36"/>
          <w:szCs w:val="36"/>
        </w:rPr>
      </w:pPr>
      <w:r>
        <w:rPr>
          <w:rFonts w:cs="Arial" w:ascii="Arial" w:hAnsi="Arial"/>
          <w:b/>
          <w:bCs/>
          <w:sz w:val="36"/>
          <w:szCs w:val="36"/>
        </w:rPr>
        <w:t>Fotografía, teatro y compromiso consolidan el éxito de la exposición ‘Amarelia’ en la Sala Paúl</w:t>
      </w:r>
    </w:p>
    <w:p>
      <w:pPr>
        <w:pStyle w:val="Normal"/>
        <w:rPr>
          <w:rFonts w:ascii="Arial" w:hAnsi="Arial" w:cs="Arial"/>
          <w:b/>
          <w:b/>
          <w:bCs/>
          <w:sz w:val="36"/>
          <w:szCs w:val="36"/>
        </w:rPr>
      </w:pPr>
      <w:r>
        <w:rPr>
          <w:rFonts w:cs="Arial" w:ascii="Arial" w:hAnsi="Arial"/>
          <w:b/>
          <w:bCs/>
          <w:sz w:val="36"/>
          <w:szCs w:val="36"/>
        </w:rPr>
      </w:r>
    </w:p>
    <w:p>
      <w:pPr>
        <w:pStyle w:val="Normal"/>
        <w:jc w:val="both"/>
        <w:rPr>
          <w:sz w:val="24"/>
          <w:szCs w:val="24"/>
        </w:rPr>
      </w:pPr>
      <w:r>
        <w:rPr>
          <w:rFonts w:eastAsia="Tahoma" w:cs="Arial" w:ascii="Arial" w:hAnsi="Arial"/>
          <w:b/>
          <w:bCs/>
          <w:color w:val="auto"/>
          <w:kern w:val="2"/>
          <w:sz w:val="24"/>
          <w:szCs w:val="24"/>
          <w:lang w:val="es-ES" w:eastAsia="zh-CN" w:bidi="ar-SA"/>
        </w:rPr>
        <w:t>13 de noviembre de 2022</w:t>
      </w:r>
      <w:r>
        <w:rPr>
          <w:rFonts w:eastAsia="Tahoma" w:cs="Arial" w:ascii="Arial" w:hAnsi="Arial"/>
          <w:b w:val="false"/>
          <w:bCs w:val="false"/>
          <w:color w:val="auto"/>
          <w:kern w:val="2"/>
          <w:sz w:val="24"/>
          <w:szCs w:val="24"/>
          <w:lang w:val="es-ES" w:eastAsia="zh-CN" w:bidi="ar-SA"/>
        </w:rPr>
        <w:t>. El Ayuntamiento de Jerez continúa articulando iniciativas y herramientas dirigidas a la sensiblización en igualdad y contra la violencia de género. La Sala Paúl ha acogido hasta hoy la exposición ‘Amarelia ¿En qué parte del teatro de la vida estás?’, de la joven fotógrafa Candela Núñez. La exposición ha contado con visitas teatralizadas a cargo de Teatro Estudio Jerez para centros educativos de la ciudad, ofreciendo una experiencia participativa que ha obtenido una gran respuesta por parte de la comunidad educativa. Esta actividad se incluye en el ciclo ‘Jerez contra las Violencias Machistas’, y ha sido financiada por los Fondos del Pacto de Estado contra la Violencia de Género.</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La delegada de Igualdad y Diversidad, Ana Hérica Ramos, ha acompañado al alumnado del Colegio de Sordos de Jerez y del IES Santa Isabel de Hungría en la visita teatralizada a la exposición, en la que ha participado también su autora. Candela Núñez ha compartido con el alumnado participante el compromiso que la ha llevado a desarrollar una iniciativa tan interesante como esta, invitándolos a reflexionar sobre la aportación que cada persona puede realizar cuando detecta a su alrededor situaciones como las descritas en la muestra fotográfica. Diferentes institutos de la ciudad se han interesado ya en poder contar con la exposición en sus centros.</w:t>
      </w:r>
    </w:p>
    <w:p>
      <w:pPr>
        <w:pStyle w:val="Normal"/>
        <w:jc w:val="both"/>
        <w:rPr>
          <w:sz w:val="24"/>
          <w:szCs w:val="24"/>
        </w:rPr>
      </w:pPr>
      <w:r>
        <w:rPr>
          <w:sz w:val="24"/>
          <w:szCs w:val="24"/>
        </w:rPr>
      </w:r>
    </w:p>
    <w:p>
      <w:pPr>
        <w:pStyle w:val="Textopreformateado"/>
        <w:jc w:val="both"/>
        <w:rPr>
          <w:sz w:val="24"/>
          <w:szCs w:val="24"/>
        </w:rPr>
      </w:pPr>
      <w:r>
        <w:rPr>
          <w:rFonts w:eastAsia="Tahoma" w:cs="Arial" w:ascii="Arial" w:hAnsi="Arial"/>
          <w:b w:val="false"/>
          <w:bCs w:val="false"/>
          <w:color w:val="auto"/>
          <w:kern w:val="2"/>
          <w:sz w:val="24"/>
          <w:szCs w:val="24"/>
          <w:lang w:val="es-ES" w:eastAsia="zh-CN" w:bidi="ar-SA"/>
        </w:rPr>
        <w:t>A lo largo de esta semana se han realizado doce visitas didácticas a esta exposición, con la participación de 400 estudiantes de IES Lola Flores, IES Padre Luis Coloma, IES Sofía, IES Caballero Bonald, IES Asta Regia, IES Seritium, IES Santa Isabel de Hungría y Colegio de Sordos.</w:t>
      </w:r>
    </w:p>
    <w:p>
      <w:pPr>
        <w:pStyle w:val="Normal"/>
        <w:jc w:val="both"/>
        <w:rPr>
          <w:sz w:val="24"/>
          <w:szCs w:val="24"/>
        </w:rPr>
      </w:pPr>
      <w:r>
        <w:rPr>
          <w:sz w:val="24"/>
          <w:szCs w:val="24"/>
        </w:rPr>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adjuntan fotografías</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Application>LibreOffice/7.3.6.2$Windows_X86_64 LibreOffice_project/c28ca90fd6e1a19e189fc16c05f8f8924961e12e</Application>
  <AppVersion>15.0000</AppVersion>
  <Pages>1</Pages>
  <Words>286</Words>
  <Characters>1492</Characters>
  <CharactersWithSpaces>1772</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2022-11-10T14:07:47Z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