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36"/>
          <w:szCs w:val="36"/>
          <w:lang w:val="es-ES" w:eastAsia="zh-CN" w:bidi="ar-SA"/>
        </w:rPr>
        <w:t xml:space="preserve">Donación </w:t>
      </w:r>
      <w:r>
        <w:rPr>
          <w:rStyle w:val="Destaquemayor"/>
          <w:rFonts w:eastAsia="Times New Roman" w:cs="Arial" w:ascii="Arial" w:hAnsi="Arial"/>
          <w:color w:val="auto"/>
          <w:kern w:val="2"/>
          <w:sz w:val="36"/>
          <w:szCs w:val="36"/>
          <w:lang w:val="es-ES" w:eastAsia="zh-CN" w:bidi="ar-SA"/>
        </w:rPr>
        <w:t>de 1</w:t>
      </w:r>
      <w:r>
        <w:rPr>
          <w:rStyle w:val="Destaquemayor"/>
          <w:rFonts w:eastAsia="Times New Roman" w:cs="Arial" w:ascii="Arial" w:hAnsi="Arial"/>
          <w:color w:val="auto"/>
          <w:kern w:val="2"/>
          <w:sz w:val="36"/>
          <w:szCs w:val="36"/>
          <w:lang w:val="es-ES" w:eastAsia="zh-CN" w:bidi="ar-SA"/>
        </w:rPr>
        <w:t>.</w:t>
      </w:r>
      <w:r>
        <w:rPr>
          <w:rStyle w:val="Destaquemayor"/>
          <w:rFonts w:eastAsia="Times New Roman" w:cs="Arial" w:ascii="Arial" w:hAnsi="Arial"/>
          <w:color w:val="auto"/>
          <w:kern w:val="2"/>
          <w:sz w:val="36"/>
          <w:szCs w:val="36"/>
          <w:lang w:val="es-ES" w:eastAsia="zh-CN" w:bidi="ar-SA"/>
        </w:rPr>
        <w:t>400 kilos de alimentos de la 'Ruta solidaria a pi</w:t>
      </w:r>
      <w:r>
        <w:rPr>
          <w:rStyle w:val="Destaquemayor"/>
          <w:rFonts w:eastAsia="Times New Roman" w:cs="Arial" w:ascii="Arial" w:hAnsi="Arial"/>
          <w:color w:val="auto"/>
          <w:kern w:val="2"/>
          <w:sz w:val="36"/>
          <w:szCs w:val="36"/>
          <w:lang w:val="es-ES" w:eastAsia="zh-CN" w:bidi="ar-SA"/>
        </w:rPr>
        <w:t>e</w:t>
      </w:r>
      <w:r>
        <w:rPr>
          <w:rStyle w:val="Destaquemayor"/>
          <w:rFonts w:eastAsia="Times New Roman" w:cs="Arial" w:ascii="Arial" w:hAnsi="Arial"/>
          <w:color w:val="auto"/>
          <w:kern w:val="2"/>
          <w:sz w:val="36"/>
          <w:szCs w:val="36"/>
          <w:lang w:val="es-ES" w:eastAsia="zh-CN" w:bidi="ar-SA"/>
        </w:rPr>
        <w:t>' a Fundación Alalá y Futuro Abierto</w:t>
      </w:r>
    </w:p>
    <w:p>
      <w:pPr>
        <w:pStyle w:val="Normal"/>
        <w:rPr>
          <w:rFonts w:ascii="Arial" w:hAnsi="Arial" w:eastAsia="Tahoma" w:cs="Arial"/>
          <w:b w:val="false"/>
          <w:b w:val="false"/>
          <w:bCs w:val="false"/>
          <w:color w:val="auto"/>
          <w:kern w:val="2"/>
          <w:sz w:val="32"/>
          <w:szCs w:val="32"/>
          <w:lang w:val="es-ES" w:eastAsia="zh-CN" w:bidi="ar-SA"/>
        </w:rPr>
      </w:pPr>
      <w:r>
        <w:rPr>
          <w:rFonts w:eastAsia="Tahoma" w:cs="Arial" w:ascii="Arial" w:hAnsi="Arial"/>
          <w:b w:val="false"/>
          <w:bCs w:val="false"/>
          <w:color w:val="auto"/>
          <w:kern w:val="2"/>
          <w:sz w:val="32"/>
          <w:szCs w:val="32"/>
          <w:lang w:val="es-ES" w:eastAsia="zh-CN" w:bidi="ar-SA"/>
        </w:rPr>
      </w:r>
    </w:p>
    <w:p>
      <w:pPr>
        <w:pStyle w:val="Normal"/>
        <w:rPr>
          <w:rFonts w:ascii="Arial" w:hAnsi="Arial" w:eastAsia="Tahoma" w:cs="Arial"/>
          <w:b w:val="false"/>
          <w:b w:val="false"/>
          <w:bCs w:val="false"/>
          <w:color w:val="auto"/>
          <w:kern w:val="2"/>
          <w:sz w:val="32"/>
          <w:szCs w:val="32"/>
          <w:lang w:val="es-ES" w:eastAsia="zh-CN" w:bidi="ar-SA"/>
        </w:rPr>
      </w:pPr>
      <w:r>
        <w:rPr>
          <w:rStyle w:val="Destaquemayor"/>
          <w:rFonts w:eastAsia="Tahoma" w:cs="Arial" w:ascii="Arial" w:hAnsi="Arial"/>
          <w:b w:val="false"/>
          <w:bCs w:val="false"/>
          <w:color w:val="auto"/>
          <w:kern w:val="2"/>
          <w:sz w:val="32"/>
          <w:szCs w:val="32"/>
          <w:lang w:val="es-ES" w:eastAsia="zh-CN" w:bidi="ar-SA"/>
        </w:rPr>
        <w:t>Esta actividad se incluye en la celebración de la Semana Europea de la Movilidad</w:t>
      </w:r>
    </w:p>
    <w:p>
      <w:pPr>
        <w:pStyle w:val="Normal"/>
        <w:rPr>
          <w:rFonts w:ascii="Arial" w:hAnsi="Arial" w:eastAsia="Tahoma" w:cs="Arial"/>
          <w:b w:val="false"/>
          <w:b w:val="false"/>
          <w:bCs w:val="false"/>
          <w:color w:val="auto"/>
          <w:kern w:val="2"/>
          <w:sz w:val="32"/>
          <w:szCs w:val="32"/>
          <w:lang w:val="es-ES" w:eastAsia="zh-CN" w:bidi="ar-SA"/>
        </w:rPr>
      </w:pPr>
      <w:r>
        <w:rPr>
          <w:rStyle w:val="Destaquemayor"/>
          <w:rFonts w:eastAsia="Tahoma" w:cs="Arial" w:ascii="Arial" w:hAnsi="Arial"/>
          <w:b w:val="false"/>
          <w:bCs w:val="false"/>
          <w:color w:val="auto"/>
          <w:kern w:val="2"/>
          <w:sz w:val="32"/>
          <w:szCs w:val="32"/>
          <w:lang w:val="es-ES" w:eastAsia="zh-CN" w:bidi="ar-SA"/>
        </w:rPr>
        <w:t xml:space="preserve"> </w:t>
      </w:r>
    </w:p>
    <w:p>
      <w:pPr>
        <w:pStyle w:val="Normal"/>
        <w:spacing w:before="0" w:after="170"/>
        <w:jc w:val="both"/>
        <w:rPr>
          <w:sz w:val="24"/>
          <w:szCs w:val="24"/>
        </w:rPr>
      </w:pPr>
      <w:r>
        <w:rPr>
          <w:rFonts w:eastAsia="Tahoma" w:cs="Arial" w:ascii="Arial" w:hAnsi="Arial"/>
          <w:b/>
          <w:bCs/>
          <w:sz w:val="24"/>
          <w:szCs w:val="24"/>
        </w:rPr>
        <w:t xml:space="preserve">23 de </w:t>
      </w:r>
      <w:r>
        <w:rPr>
          <w:rFonts w:eastAsia="Tahoma" w:cs="Arial" w:ascii="Arial" w:hAnsi="Arial"/>
          <w:b/>
          <w:bCs/>
          <w:color w:val="000000"/>
          <w:sz w:val="24"/>
          <w:szCs w:val="24"/>
        </w:rPr>
        <w:t>noviembre</w:t>
      </w:r>
      <w:r>
        <w:rPr>
          <w:rFonts w:eastAsia="Tahoma" w:cs="Arial" w:ascii="Arial" w:hAnsi="Arial"/>
          <w:b/>
          <w:bCs/>
          <w:sz w:val="24"/>
          <w:szCs w:val="24"/>
        </w:rPr>
        <w:t xml:space="preserve"> de 2022</w:t>
      </w:r>
      <w:r>
        <w:rPr>
          <w:rFonts w:eastAsia="Tahoma" w:cs="Arial" w:ascii="Arial" w:hAnsi="Arial"/>
          <w:sz w:val="24"/>
          <w:szCs w:val="24"/>
        </w:rPr>
        <w:t>. Alcampo ha hecho entrega de los 1</w:t>
      </w:r>
      <w:r>
        <w:rPr>
          <w:rFonts w:eastAsia="Tahoma" w:cs="Arial" w:ascii="Arial" w:hAnsi="Arial"/>
          <w:sz w:val="24"/>
          <w:szCs w:val="24"/>
        </w:rPr>
        <w:t>.</w:t>
      </w:r>
      <w:r>
        <w:rPr>
          <w:rFonts w:eastAsia="Tahoma" w:cs="Arial" w:ascii="Arial" w:hAnsi="Arial"/>
          <w:sz w:val="24"/>
          <w:szCs w:val="24"/>
        </w:rPr>
        <w:t>400 kilos de alimentos donados gracias a la actividad "Ruta Solidaria a pi</w:t>
      </w:r>
      <w:r>
        <w:rPr>
          <w:rFonts w:eastAsia="Tahoma" w:cs="Arial" w:ascii="Arial" w:hAnsi="Arial"/>
          <w:sz w:val="24"/>
          <w:szCs w:val="24"/>
        </w:rPr>
        <w:t>e</w:t>
      </w:r>
      <w:r>
        <w:rPr>
          <w:rFonts w:eastAsia="Tahoma" w:cs="Arial" w:ascii="Arial" w:hAnsi="Arial"/>
          <w:sz w:val="24"/>
          <w:szCs w:val="24"/>
        </w:rPr>
        <w:t>" desarrollada durante la celebración de la Semana Europea de la Movilidad 2022.</w:t>
      </w:r>
      <w:r>
        <w:rPr>
          <w:rFonts w:eastAsia="Tahoma" w:cs="Arial" w:ascii="Arial" w:hAnsi="Arial"/>
          <w:sz w:val="24"/>
          <w:szCs w:val="24"/>
        </w:rPr>
        <w:t xml:space="preserve"> </w:t>
      </w:r>
      <w:r>
        <w:rPr>
          <w:rFonts w:eastAsia="Tahoma" w:cs="Arial" w:ascii="Arial" w:hAnsi="Arial"/>
          <w:sz w:val="24"/>
          <w:szCs w:val="24"/>
        </w:rPr>
        <w:t>En el acto han estado presentes por parte del Ayuntamiento de Jerez, el delegado de Movilidad, Rubén Pérez, y el delegado de Deportes, Jesús Alba. Por parte de Alcampo Jerez, su director, Mario Alonso Martín, ha sido el encargado de entregar los alimentos a Marco Antonio Martínez, de Futuro Abierto, y Lola Argudo y Macarena Cruzado, coordinadoras de Fundación Alalá.</w:t>
      </w:r>
      <w:r>
        <w:rPr>
          <w:rFonts w:eastAsia="Tahoma" w:cs="Arial" w:ascii="Arial" w:hAnsi="Arial"/>
          <w:sz w:val="24"/>
          <w:szCs w:val="24"/>
        </w:rPr>
        <w:t xml:space="preserve"> </w:t>
      </w:r>
    </w:p>
    <w:p>
      <w:pPr>
        <w:pStyle w:val="Normal"/>
        <w:spacing w:before="0" w:after="170"/>
        <w:jc w:val="both"/>
        <w:rPr>
          <w:sz w:val="24"/>
          <w:szCs w:val="24"/>
        </w:rPr>
      </w:pPr>
      <w:r>
        <w:rPr>
          <w:rFonts w:eastAsia="Tahoma" w:cs="Arial" w:ascii="Arial" w:hAnsi="Arial"/>
          <w:sz w:val="24"/>
          <w:szCs w:val="24"/>
        </w:rPr>
        <w:t>Rubén Pérez ha señalado que "</w:t>
      </w:r>
      <w:r>
        <w:rPr>
          <w:rFonts w:eastAsia="Tahoma" w:cs="Arial" w:ascii="Arial" w:hAnsi="Arial"/>
          <w:sz w:val="24"/>
          <w:szCs w:val="24"/>
        </w:rPr>
        <w:t>se trata de uno de los</w:t>
      </w:r>
      <w:r>
        <w:rPr>
          <w:rFonts w:eastAsia="Tahoma" w:cs="Arial" w:ascii="Arial" w:hAnsi="Arial"/>
          <w:sz w:val="24"/>
          <w:szCs w:val="24"/>
        </w:rPr>
        <w:t xml:space="preserve"> eventos consolidados dentro de la Semana de la Movilidad y gracias a todas las personas participantes se ha conseguido recaudar 1.400 kilos, a kilo por participante, que no es poco. Gratitud por parte del Ayuntamiento a Alcampo por su compromiso con nosotros y a estas dos asociaciones que hacen un trabajo magnífico".</w:t>
      </w:r>
    </w:p>
    <w:p>
      <w:pPr>
        <w:pStyle w:val="Normal"/>
        <w:spacing w:before="0" w:after="170"/>
        <w:jc w:val="both"/>
        <w:rPr>
          <w:sz w:val="24"/>
          <w:szCs w:val="24"/>
        </w:rPr>
      </w:pPr>
      <w:r>
        <w:rPr>
          <w:rFonts w:eastAsia="Tahoma" w:cs="Arial" w:ascii="Arial" w:hAnsi="Arial"/>
          <w:sz w:val="24"/>
          <w:szCs w:val="24"/>
        </w:rPr>
        <w:t>Mario Alonso ha subrayado que "son muchos años trabajando codo a codo con el Ayuntamiento y con numerosas asociaciones</w:t>
      </w:r>
      <w:r>
        <w:rPr>
          <w:rFonts w:eastAsia="Tahoma" w:cs="Arial" w:ascii="Arial" w:hAnsi="Arial"/>
          <w:sz w:val="24"/>
          <w:szCs w:val="24"/>
        </w:rPr>
        <w:t>,</w:t>
      </w:r>
      <w:r>
        <w:rPr>
          <w:rFonts w:eastAsia="Tahoma" w:cs="Arial" w:ascii="Arial" w:hAnsi="Arial"/>
          <w:sz w:val="24"/>
          <w:szCs w:val="24"/>
        </w:rPr>
        <w:t xml:space="preserve"> y es un placer y un orgullo poder colaborar y más en estas fechas tan entrañables"</w:t>
      </w:r>
      <w:r>
        <w:rPr>
          <w:rFonts w:eastAsia="Tahoma" w:cs="Arial" w:ascii="Arial" w:hAnsi="Arial"/>
          <w:sz w:val="24"/>
          <w:szCs w:val="24"/>
        </w:rPr>
        <w:t xml:space="preserve">. </w:t>
      </w:r>
      <w:r>
        <w:rPr>
          <w:rFonts w:eastAsia="Tahoma" w:cs="Arial" w:ascii="Arial" w:hAnsi="Arial"/>
          <w:sz w:val="24"/>
          <w:szCs w:val="24"/>
        </w:rPr>
        <w:t>Marco Antonio Martínez ha destacado que "tanto Ayuntamiento como Alcampo han entendido l</w:t>
      </w:r>
      <w:r>
        <w:rPr>
          <w:rFonts w:eastAsia="Tahoma" w:cs="Arial" w:ascii="Arial" w:hAnsi="Arial"/>
          <w:sz w:val="24"/>
          <w:szCs w:val="24"/>
        </w:rPr>
        <w:t>as necesidades específicas de las personas destinatarias".</w:t>
      </w:r>
    </w:p>
    <w:p>
      <w:pPr>
        <w:pStyle w:val="Normal"/>
        <w:spacing w:before="0" w:after="170"/>
        <w:jc w:val="both"/>
        <w:rPr>
          <w:rFonts w:ascii="Arial" w:hAnsi="Arial"/>
        </w:rPr>
      </w:pPr>
      <w:r>
        <w:rPr>
          <w:rFonts w:ascii="Arial" w:hAnsi="Arial"/>
          <w:sz w:val="24"/>
          <w:szCs w:val="24"/>
        </w:rPr>
        <w:t xml:space="preserve">Tanto </w:t>
      </w:r>
      <w:r>
        <w:rPr>
          <w:rFonts w:ascii="Arial" w:hAnsi="Arial"/>
          <w:sz w:val="24"/>
          <w:szCs w:val="24"/>
        </w:rPr>
        <w:t xml:space="preserve">Macarena Cruzado, Lola Argudo </w:t>
      </w:r>
      <w:r>
        <w:rPr>
          <w:rFonts w:ascii="Arial" w:hAnsi="Arial"/>
          <w:sz w:val="24"/>
          <w:szCs w:val="24"/>
        </w:rPr>
        <w:t xml:space="preserve">como </w:t>
      </w:r>
      <w:r>
        <w:rPr>
          <w:rFonts w:ascii="Arial" w:hAnsi="Arial"/>
          <w:sz w:val="24"/>
          <w:szCs w:val="24"/>
        </w:rPr>
        <w:t>Saray García han agradecido la donación realizada por Alcampo. "Tenemos 120 inscripciones de niños  y son alimentos tipo merienda que es lo que más solemos utilizar con nuestros niños, sin olvidar las necesidades diarias de las familias de los menores que se llevarán una parte de esos alimentos</w:t>
      </w:r>
      <w:r>
        <w:rPr>
          <w:rFonts w:ascii="Arial" w:hAnsi="Arial"/>
          <w:sz w:val="24"/>
          <w:szCs w:val="24"/>
        </w:rPr>
        <w:t>"</w:t>
      </w:r>
      <w:r>
        <w:rPr>
          <w:rFonts w:ascii="Arial" w:hAnsi="Arial"/>
          <w:sz w:val="24"/>
          <w:szCs w:val="24"/>
        </w:rPr>
        <w:t>.</w:t>
      </w:r>
    </w:p>
    <w:p>
      <w:pPr>
        <w:pStyle w:val="Normal"/>
        <w:spacing w:before="0" w:after="170"/>
        <w:jc w:val="both"/>
        <w:rPr>
          <w:rFonts w:ascii="Arial" w:hAnsi="Arial"/>
        </w:rPr>
      </w:pPr>
      <w:r>
        <w:rPr>
          <w:rFonts w:ascii="Arial" w:hAnsi="Arial"/>
          <w:sz w:val="24"/>
          <w:szCs w:val="24"/>
        </w:rPr>
        <w:t xml:space="preserve">La Semana Europea de la Movilidad con la participación de la ciudadanía ha logrado repartir en total 2.000 kilos de alimentos entre </w:t>
      </w:r>
      <w:r>
        <w:rPr>
          <w:rFonts w:ascii="Arial" w:hAnsi="Arial"/>
          <w:sz w:val="24"/>
          <w:szCs w:val="24"/>
        </w:rPr>
        <w:t xml:space="preserve"> el</w:t>
      </w:r>
      <w:r>
        <w:rPr>
          <w:rFonts w:ascii="Arial" w:hAnsi="Arial"/>
          <w:sz w:val="24"/>
          <w:szCs w:val="24"/>
        </w:rPr>
        <w:t xml:space="preserve"> kilómetro Solidario Mercajerez con 600 kilogramos</w:t>
      </w:r>
      <w:r>
        <w:rPr>
          <w:rFonts w:ascii="Arial" w:hAnsi="Arial"/>
          <w:sz w:val="24"/>
          <w:szCs w:val="24"/>
        </w:rPr>
        <w:t>,</w:t>
      </w:r>
      <w:r>
        <w:rPr>
          <w:rFonts w:ascii="Arial" w:hAnsi="Arial"/>
          <w:sz w:val="24"/>
          <w:szCs w:val="24"/>
        </w:rPr>
        <w:t xml:space="preserve"> y </w:t>
      </w:r>
      <w:r>
        <w:rPr>
          <w:rFonts w:ascii="Arial" w:hAnsi="Arial"/>
          <w:sz w:val="24"/>
          <w:szCs w:val="24"/>
        </w:rPr>
        <w:t>estos</w:t>
      </w:r>
      <w:r>
        <w:rPr>
          <w:rFonts w:ascii="Arial" w:hAnsi="Arial"/>
          <w:sz w:val="24"/>
          <w:szCs w:val="24"/>
        </w:rPr>
        <w:t xml:space="preserve"> 1</w:t>
      </w:r>
      <w:r>
        <w:rPr>
          <w:rFonts w:ascii="Arial" w:hAnsi="Arial"/>
          <w:sz w:val="24"/>
          <w:szCs w:val="24"/>
        </w:rPr>
        <w:t>.</w:t>
      </w:r>
      <w:r>
        <w:rPr>
          <w:rFonts w:ascii="Arial" w:hAnsi="Arial"/>
          <w:sz w:val="24"/>
          <w:szCs w:val="24"/>
        </w:rPr>
        <w:t>400 de la Ruta Solidaria a pie Alcampo Jerez.</w:t>
      </w:r>
    </w:p>
    <w:p>
      <w:pPr>
        <w:pStyle w:val="Normal"/>
        <w:spacing w:before="0" w:after="170"/>
        <w:jc w:val="both"/>
        <w:rPr>
          <w:rFonts w:ascii="Arial" w:hAnsi="Arial"/>
          <w:sz w:val="12"/>
          <w:szCs w:val="12"/>
        </w:rPr>
      </w:pPr>
      <w:r>
        <w:rPr>
          <w:rFonts w:ascii="Arial" w:hAnsi="Arial"/>
          <w:sz w:val="12"/>
          <w:szCs w:val="12"/>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i/>
                <w:i/>
                <w:iCs/>
              </w:rPr>
            </w:pPr>
            <w:r>
              <w:rPr>
                <w:rFonts w:ascii="Arial" w:hAnsi="Arial"/>
                <w:b w:val="false"/>
                <w:bCs w:val="false"/>
                <w:i/>
                <w:iCs/>
                <w:strike w:val="false"/>
                <w:dstrike w:val="false"/>
                <w:outline w:val="false"/>
                <w:shadow w:val="false"/>
                <w:color w:val="000000"/>
                <w:sz w:val="24"/>
                <w:szCs w:val="24"/>
                <w:u w:val="none"/>
              </w:rPr>
              <w:t>Se adjunta fotografía</w:t>
            </w:r>
            <w:r>
              <w:rPr>
                <w:rFonts w:ascii="Arial" w:hAnsi="Arial"/>
                <w:b w:val="false"/>
                <w:bCs w:val="false"/>
                <w:i/>
                <w:iCs/>
                <w:strike w:val="false"/>
                <w:dstrike w:val="false"/>
                <w:outline w:val="false"/>
                <w:shadow w:val="false"/>
                <w:color w:val="000000"/>
                <w:sz w:val="24"/>
                <w:szCs w:val="24"/>
                <w:u w:val="none"/>
              </w:rPr>
              <w:t xml:space="preserve"> y enlace de audio:</w:t>
            </w:r>
          </w:p>
          <w:p>
            <w:pPr>
              <w:pStyle w:val="Contenidodelatabla"/>
              <w:widowControl w:val="false"/>
              <w:jc w:val="left"/>
              <w:rPr>
                <w:rFonts w:ascii="Arial" w:hAnsi="Arial"/>
              </w:rPr>
            </w:pPr>
            <w:r>
              <w:rPr>
                <w:rStyle w:val="EnlacedeInternet"/>
                <w:rFonts w:ascii="Arial" w:hAnsi="Arial"/>
                <w:b w:val="false"/>
                <w:bCs w:val="false"/>
                <w:i w:val="false"/>
                <w:iCs w:val="false"/>
                <w:caps w:val="false"/>
                <w:smallCaps w:val="false"/>
                <w:strike w:val="false"/>
                <w:dstrike w:val="false"/>
                <w:outline w:val="false"/>
                <w:shadow w:val="false"/>
                <w:color w:val="3F51B5"/>
                <w:spacing w:val="0"/>
                <w:sz w:val="24"/>
                <w:szCs w:val="24"/>
                <w:u w:val="none"/>
                <w:effect w:val="none"/>
              </w:rPr>
              <w:t>https://www.transfernow.net/dl/20221123mrTuNTZt</w:t>
            </w:r>
          </w:p>
        </w:tc>
      </w:tr>
    </w:tbl>
    <w:p>
      <w:pPr>
        <w:pStyle w:val="Normal"/>
        <w:spacing w:before="0" w:after="170"/>
        <w:jc w:val="both"/>
        <w:rPr>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Application>LibreOffice/7.3.6.2$Windows_X86_64 LibreOffice_project/c28ca90fd6e1a19e189fc16c05f8f8924961e12e</Application>
  <AppVersion>15.0000</AppVersion>
  <Pages>1</Pages>
  <Words>347</Words>
  <Characters>1810</Characters>
  <CharactersWithSpaces>2152</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2022-11-23T11:55:19Z</dcterms:modified>
  <cp:revision>179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