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El Ayuntamiento recuerda que se prohíbe la venta de productos pirotécnicos en establecimientos sin licencias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>No se podrá vender ninguna clase de material pirotécnico a menores de 12 años</w:t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7 de diciembre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El Ayuntamiento de Jerez ha dictado el Bando de Alcaldía que recuerda las normas que regulan la venta, suministro y uso de material pirotécnico ante la celebración de las fiestas navideñas donde se generaliza el uso de diversos tipos de productos de pirotecnia.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El bando recuerda que prohibida la venta y el suministro de productos pirotécnicos en aquellos establecimientos que no cuenten con las preceptivas licencias gubernativas y municipal.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No se puede vender productos pirotécnicos a aquellas personas que manifiesten de forma clara que pueden encontrarse bajo los efectos de bebidas alcohólicas o sustancias estupefacientes.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De manera general, la manipulación o disparo de cohetes, petardos y en general fuegos artificiales está prohibida salvo que se cuente con autorización municipal expresa. En todo caso se deberán tomar las precauciones debidas para evitar accidentes y molestias a las personas en vías y espacios públicos dentro del término municipal.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Desde el Bando de Alcaldía se anuncia que se han dado instrucciones para que la Policía Local, en colaboración con el resto de las Fuerzas y Cuerpos de Seguridad, vele por el estricto cumplimiento de este bando y denuncie todas aquellas infracciones que sean cometidas en aplicación de la legislación vigente al respecto. Sin perjuicio de la responsabilidad que se contraiga por las infracciones o por el incumplimiento de la normativa señalada, la infracción de la misma comportará la incoación del oportuno expediente sancionador y la incautación del material pirotécnico, incluyendo aquellas partidas encontradas en establecimientos o puntos de ventas no autorizados.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</w:tblGrid>
      <w:tr>
        <w:trPr/>
        <w:tc>
          <w:tcPr>
            <w:tcW w:w="7653" w:type="dxa"/>
            <w:tcBorders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Enlace al tablón de anuncios:</w:t>
            </w:r>
          </w:p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https://tramites.aytojerez.es/public/general/tablon-anuncios</w:t>
            </w:r>
          </w:p>
        </w:tc>
      </w:tr>
    </w:tbl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before="0" w:after="142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Application>LibreOffice/7.3.6.2$Windows_X86_64 LibreOffice_project/c28ca90fd6e1a19e189fc16c05f8f8924961e12e</Application>
  <AppVersion>15.0000</AppVersion>
  <Pages>1</Pages>
  <Words>288</Words>
  <Characters>1649</Characters>
  <CharactersWithSpaces>1928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2022-12-07T14:32:14Z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