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24"/>
          <w:szCs w:val="24"/>
          <w:u w:val="single"/>
          <w:lang w:val="es-ES" w:eastAsia="zh-CN" w:bidi="ar-SA"/>
        </w:rPr>
        <w:t>FOTONOTICIA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El delegado de Educación participa en el programa de radio de la emisora del CEIP Virgen del Mar 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1</w:t>
      </w:r>
      <w:r>
        <w:rPr>
          <w:rFonts w:eastAsia="Tahoma" w:cs="Arial" w:ascii="Arial" w:hAnsi="Arial"/>
          <w:b/>
          <w:bCs/>
          <w:sz w:val="24"/>
          <w:szCs w:val="24"/>
        </w:rPr>
        <w:t>6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diciembre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El delegado de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Reactivación Económica, Captación de Inversiones, Educación y Empleo, Juan Antonio Cabello, ha participado hoy en un programa de radio de la emisora del CEIP Virgen del Mar en El Portal. En este espacio radiofónico, seis alumnos y alumnas del centro han entrevistado al delegado sobre temas relacionados con la educación y con su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vida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como docente.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Durante su visita al centro, el delegado ha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participado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 también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en la presentación del cartel de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 una nueva edición del concurso de relatos 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que organiza este centro en el marco de actividades del Día del Libro que se celebra el 23 de abril. En esta ocasión, el certamen se va a desarrollar bajo el título ‘Un cuento por el mundo’.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E</w:t>
      </w:r>
      <w:r>
        <w:rPr>
          <w:rStyle w:val="Destaquemayor"/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ste certamen busca favorecer el desarrollo de la expresión escrita, la creatividad y la imaginación entre el alumnado y dinamizar la red de  centros de Comunidad de Aprendizaje (CdA) en Cádiz.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Application>LibreOffice/7.3.6.2$Windows_X86_64 LibreOffice_project/c28ca90fd6e1a19e189fc16c05f8f8924961e12e</Application>
  <AppVersion>15.0000</AppVersion>
  <Pages>1</Pages>
  <Words>177</Words>
  <Characters>866</Characters>
  <CharactersWithSpaces>1046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2022-12-16T13:23:08Z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