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Hasta 18 centros participan en el </w:t>
      </w:r>
      <w:r>
        <w:rPr>
          <w:rFonts w:eastAsia="Times New Roman" w:cs="Arial" w:ascii="Arial" w:hAnsi="Arial"/>
          <w:b/>
          <w:bCs w:val="false"/>
          <w:color w:val="auto"/>
          <w:kern w:val="2"/>
          <w:sz w:val="36"/>
          <w:szCs w:val="36"/>
          <w:lang w:val="es-ES" w:eastAsia="zh-CN" w:bidi="ar-SA"/>
        </w:rPr>
        <w:t xml:space="preserve">Concurso de Tarjetas Navideñas organizado por el Ayuntamiento de Jerez </w:t>
      </w:r>
      <w:r>
        <w:rPr>
          <w:rFonts w:eastAsia="Times New Roman" w:cs="Arial" w:ascii="Arial" w:hAnsi="Arial"/>
          <w:b/>
          <w:bCs w:val="false"/>
          <w:color w:val="auto"/>
          <w:kern w:val="2"/>
          <w:sz w:val="36"/>
          <w:szCs w:val="36"/>
          <w:lang w:val="es-ES" w:eastAsia="zh-CN" w:bidi="ar-SA"/>
        </w:rPr>
        <w:t xml:space="preserve">y El Corte Inglés </w:t>
      </w:r>
    </w:p>
    <w:p>
      <w:pPr>
        <w:pStyle w:val="Normal"/>
        <w:rPr>
          <w:rFonts w:ascii="Arial" w:hAnsi="Arial" w:eastAsia="Times New Roman" w:cs="Arial"/>
          <w:b/>
          <w:b/>
          <w:bCs w:val="false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b/>
          <w:bCs w:val="false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 xml:space="preserve">El alumnado premiado ha recibido material de dibujo y el CEIP Guadaluz 200 euros como centro destacado por su participación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diciembre de 2022.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El delegado de Reactivación Económica, Captación de Inversiones, Educación y Empleo, Juan Antonio Cabello,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y el director de El Corte Inglés, Ramón Macías,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ha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participado en el acto de entrega de premios del Concurso de Tarjetas Navideñas 2022-2023, organizado por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ambas instituciones.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Hasta 18 centros educativos se han presentado a este concurso,  en el que el alumnado ha participado con dibujos representativos de la Navidad jerezana. El certamen consta de cuatro modalidades: Infantil 5 años y Educación Especial, Primer Ciclo, Segundo Ciclo y Tercer Ciclo de Educación Primari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a, estableciéndose tres premios por categoría.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Los alumnos y alumnas premiados han sido los siguientes: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la categoría de Educación Infantil y Educación Especial</w:t>
      </w:r>
    </w:p>
    <w:p>
      <w:pPr>
        <w:pStyle w:val="Normal"/>
        <w:numPr>
          <w:ilvl w:val="0"/>
          <w:numId w:val="1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C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armen Borrego Fernández, del CEIP El Membrillar</w:t>
      </w:r>
    </w:p>
    <w:p>
      <w:pPr>
        <w:pStyle w:val="Normal"/>
        <w:numPr>
          <w:ilvl w:val="0"/>
          <w:numId w:val="1"/>
        </w:numPr>
        <w:spacing w:before="0" w:after="142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Adrián Cruz Corbacho, del CEIP El Membrillar</w:t>
      </w:r>
    </w:p>
    <w:p>
      <w:pPr>
        <w:pStyle w:val="Normal"/>
        <w:numPr>
          <w:ilvl w:val="0"/>
          <w:numId w:val="1"/>
        </w:numPr>
        <w:spacing w:before="0" w:after="142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Sergio Lloret Benítez, del Colegio Nuestra Señora del Rosario.</w:t>
      </w:r>
    </w:p>
    <w:p>
      <w:pPr>
        <w:pStyle w:val="Normal"/>
        <w:spacing w:before="0" w:after="142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En la categoría de Primer Ciclo de Primaria</w:t>
      </w:r>
    </w:p>
    <w:p>
      <w:pPr>
        <w:pStyle w:val="Normal"/>
        <w:numPr>
          <w:ilvl w:val="0"/>
          <w:numId w:val="2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Salomé Carrera Benítez, del CEIP Alfonso X El Sabio</w:t>
      </w:r>
    </w:p>
    <w:p>
      <w:pPr>
        <w:pStyle w:val="Normal"/>
        <w:numPr>
          <w:ilvl w:val="0"/>
          <w:numId w:val="2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Rosario González Montazem, del Colegio La Salle San José</w:t>
      </w:r>
    </w:p>
    <w:p>
      <w:pPr>
        <w:pStyle w:val="Normal"/>
        <w:numPr>
          <w:ilvl w:val="0"/>
          <w:numId w:val="2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Darío Sánchez Rosado, del CEIP San José Obrero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la categoría de Segundo Ciclo de Primaria</w:t>
      </w:r>
    </w:p>
    <w:p>
      <w:pPr>
        <w:pStyle w:val="Normal"/>
        <w:numPr>
          <w:ilvl w:val="0"/>
          <w:numId w:val="3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Leyre Castro Quirós, del CEIP San José Obrero</w:t>
      </w:r>
    </w:p>
    <w:p>
      <w:pPr>
        <w:pStyle w:val="Normal"/>
        <w:numPr>
          <w:ilvl w:val="0"/>
          <w:numId w:val="3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Claudia García Herrera, del CEIP San José Obrero</w:t>
      </w:r>
    </w:p>
    <w:p>
      <w:pPr>
        <w:pStyle w:val="Normal"/>
        <w:numPr>
          <w:ilvl w:val="0"/>
          <w:numId w:val="3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Marina González Salido, del CEIP Alfonso X El Sabio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la categoría de Tercer Ciclo de Primaria</w:t>
      </w:r>
    </w:p>
    <w:p>
      <w:pPr>
        <w:pStyle w:val="Normal"/>
        <w:numPr>
          <w:ilvl w:val="0"/>
          <w:numId w:val="4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Yanira Pinteño Rodriguez, del Colegio Las Esclavas</w:t>
      </w:r>
    </w:p>
    <w:p>
      <w:pPr>
        <w:pStyle w:val="Normal"/>
        <w:numPr>
          <w:ilvl w:val="0"/>
          <w:numId w:val="4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Manuel Alejandro Caraballo Ortega, del CEIP El Membrillar</w:t>
      </w:r>
    </w:p>
    <w:p>
      <w:pPr>
        <w:pStyle w:val="Normal"/>
        <w:numPr>
          <w:ilvl w:val="0"/>
          <w:numId w:val="4"/>
        </w:numPr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Ilena Huget Sánchez, del Colegio La Salle San José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Todos estos alumnos y alumnas han recibido diversos regalos de material de dibujo y pintura.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También se ha concedido un premio de 200 euros al centro educativo que ha destacado por su alta participación o la calidad de los trabajos, que este año ha recaído en el CEIP Guadaluz.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Application>LibreOffice/7.3.6.2$Windows_X86_64 LibreOffice_project/c28ca90fd6e1a19e189fc16c05f8f8924961e12e</Application>
  <AppVersion>15.0000</AppVersion>
  <Pages>2</Pages>
  <Words>339</Words>
  <Characters>1732</Characters>
  <CharactersWithSpaces>2042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2022-12-21T18:26:45Z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