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4"/>
          <w:szCs w:val="34"/>
        </w:rPr>
      </w:pPr>
      <w:r>
        <w:rPr>
          <w:rFonts w:cs="Arial" w:ascii="Arial" w:hAnsi="Arial"/>
          <w:b/>
          <w:bCs/>
          <w:sz w:val="34"/>
          <w:szCs w:val="34"/>
        </w:rPr>
        <w:t>El Ayuntamiento de Jerez traslada a los ministerios los proyectos de buenas prácticas educativas que expondrá en la cumbre sobre educación en junio</w:t>
      </w:r>
    </w:p>
    <w:p>
      <w:pPr>
        <w:pStyle w:val="Normal"/>
        <w:rPr>
          <w:sz w:val="36"/>
          <w:szCs w:val="36"/>
        </w:rPr>
      </w:pPr>
      <w:r>
        <w:rPr>
          <w:sz w:val="36"/>
          <w:szCs w:val="36"/>
        </w:rPr>
      </w:r>
    </w:p>
    <w:p>
      <w:pPr>
        <w:pStyle w:val="Normal"/>
        <w:jc w:val="both"/>
        <w:rPr>
          <w:rFonts w:ascii="Arial" w:hAnsi="Arial" w:eastAsia="Tahoma" w:cs="Arial"/>
          <w:szCs w:val="24"/>
        </w:rPr>
      </w:pPr>
      <w:r>
        <w:rPr>
          <w:rFonts w:eastAsia="Tahoma" w:cs="Arial" w:ascii="Arial" w:hAnsi="Arial"/>
          <w:b/>
          <w:bCs/>
          <w:szCs w:val="24"/>
        </w:rPr>
        <w:t>16 de enero de 2023</w:t>
      </w:r>
      <w:r>
        <w:rPr>
          <w:rFonts w:eastAsia="Tahoma" w:cs="Arial" w:ascii="Arial" w:hAnsi="Arial"/>
          <w:szCs w:val="24"/>
        </w:rPr>
        <w:t>. La alcaldesa, Mamen Sánchez, acompañada del delegado de Reactivación Económica, Captación de Inversiones, Educación y Empleo, Juan Antonio Cabello, ha mantenido una reunión con el subdirector general de la Acción Educativa Exterior del Ministerio  de Educación y Formación Profesional, Andrés Contreras, y la asesora del Ministerio de Universidades, Victoria Sánchez, y equipos, para trasladar una serie de proyectos de buenas prácticas educativas que se están desarrollando en centros docentes y en el Campus Universitario de Jerez.</w:t>
      </w:r>
    </w:p>
    <w:p>
      <w:pPr>
        <w:pStyle w:val="Normal"/>
        <w:jc w:val="both"/>
        <w:rPr>
          <w:szCs w:val="24"/>
        </w:rPr>
      </w:pPr>
      <w:r>
        <w:rPr>
          <w:szCs w:val="24"/>
        </w:rPr>
      </w:r>
    </w:p>
    <w:p>
      <w:pPr>
        <w:pStyle w:val="Normal"/>
        <w:jc w:val="both"/>
        <w:rPr>
          <w:szCs w:val="24"/>
        </w:rPr>
      </w:pPr>
      <w:r>
        <w:rPr>
          <w:rFonts w:eastAsia="Tahoma" w:cs="Arial" w:ascii="Arial" w:hAnsi="Arial"/>
          <w:szCs w:val="24"/>
        </w:rPr>
        <w:t xml:space="preserve">El objetivo es que algunos de estos proyectos, preseleccionados con la participación del Centro del Profesorado (CEP) de Jerez y de la Universidad de Cádiz (UCA), sean expuestos durante la celebración en la ciudad de una </w:t>
      </w:r>
      <w:r>
        <w:rPr>
          <w:rFonts w:eastAsia="Tahoma" w:cs="Arial" w:ascii="Arial" w:hAnsi="Arial"/>
          <w:color w:val="000000"/>
          <w:szCs w:val="24"/>
        </w:rPr>
        <w:t xml:space="preserve">de las primeras cumbres internacionales de la presidencia española de la Unión Europea, concretamente, de la reunión técnica del Grupo de Alto nivel sobre Educación y Formación, que tendrá lugar los días 29 y 30 de junio de 2023. </w:t>
      </w:r>
    </w:p>
    <w:p>
      <w:pPr>
        <w:pStyle w:val="Normal"/>
        <w:jc w:val="both"/>
        <w:rPr>
          <w:szCs w:val="24"/>
        </w:rPr>
      </w:pPr>
      <w:r>
        <w:rPr>
          <w:szCs w:val="24"/>
        </w:rPr>
      </w:r>
    </w:p>
    <w:p>
      <w:pPr>
        <w:pStyle w:val="Normal"/>
        <w:jc w:val="both"/>
        <w:rPr>
          <w:szCs w:val="24"/>
        </w:rPr>
      </w:pPr>
      <w:r>
        <w:rPr>
          <w:rFonts w:eastAsia="Tahoma" w:cs="Arial" w:ascii="Arial" w:hAnsi="Arial"/>
          <w:color w:val="000000"/>
          <w:szCs w:val="24"/>
        </w:rPr>
        <w:t>A partir de esta preselección de proyectos de buenas prácticas de todos los niveles educativos que se ha realizado esta mañana, serán los Ministerios de Educación y Formación Profesional, y de Universidades, los  que seleccionen cual o cuáles de ellos se presentarán en el evento internacional y en qué tipo de formato.</w:t>
      </w:r>
      <w:r>
        <w:rPr>
          <w:rFonts w:eastAsia="Tahoma" w:cs="Arial" w:ascii="Arial" w:hAnsi="Arial"/>
          <w:color w:val="000000"/>
          <w:szCs w:val="24"/>
        </w:rPr>
        <w:t xml:space="preserve"> </w:t>
      </w:r>
      <w:r>
        <w:rPr>
          <w:rFonts w:eastAsia="Tahoma" w:cs="Arial" w:ascii="Arial" w:hAnsi="Arial"/>
          <w:color w:val="000000"/>
          <w:szCs w:val="24"/>
        </w:rPr>
        <w:t>En este encuentro de hoy con miembros de los ministerios han participado también Antonio Rafael Peña, delegado del rector de la UCA en el Campus de Jerez y la directora, el vicedirector y el secretario del CEP de Jerez, Eufemia Rosso, Juan Manuel Acosta y Miguel Ángel Barrones, respectivamente.</w:t>
      </w:r>
    </w:p>
    <w:p>
      <w:pPr>
        <w:pStyle w:val="Normal"/>
        <w:jc w:val="both"/>
        <w:rPr>
          <w:szCs w:val="24"/>
        </w:rPr>
      </w:pPr>
      <w:r>
        <w:rPr>
          <w:szCs w:val="24"/>
        </w:rPr>
      </w:r>
    </w:p>
    <w:p>
      <w:pPr>
        <w:pStyle w:val="Normal"/>
        <w:jc w:val="both"/>
        <w:rPr/>
      </w:pPr>
      <w:r>
        <w:rPr>
          <w:rFonts w:eastAsia="Tahoma" w:cs="Arial" w:ascii="Arial" w:hAnsi="Arial"/>
          <w:color w:val="000000"/>
          <w:szCs w:val="24"/>
        </w:rPr>
        <w:t>Como se recordará, Jerez ha sido designada sede de una de las primeras cumbres internacionales de la presidencia española de la Unión Europea, concretamente para la reunión técnica del Grupo de Alto nivel sobre Educación y Formación los próximos días 29 y 30 de junio. La reunión técnica del Grupo de Alto nivel sobre Educación y Formación reunirá en la ciudad a los principales responsables de las políticas educativas de los 27 estad</w:t>
      </w:r>
      <w:r>
        <w:rPr>
          <w:rFonts w:eastAsia="Tahoma" w:cs="Arial" w:ascii="Arial" w:hAnsi="Arial"/>
          <w:color w:val="000000"/>
          <w:sz w:val="26"/>
          <w:szCs w:val="26"/>
        </w:rPr>
        <w:t>os miembros, que tendrán una agenda paralela de actividades.</w:t>
      </w:r>
    </w:p>
    <w:p>
      <w:pPr>
        <w:pStyle w:val="Normal"/>
        <w:jc w:val="both"/>
        <w:rPr>
          <w:rFonts w:ascii="Arial" w:hAnsi="Arial" w:eastAsia="Tahoma" w:cs="Arial"/>
          <w:color w:val="000000"/>
          <w:sz w:val="26"/>
          <w:szCs w:val="26"/>
        </w:rPr>
      </w:pPr>
      <w:r>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i/>
                <w:i/>
                <w:iCs/>
                <w:sz w:val="22"/>
                <w:szCs w:val="22"/>
              </w:rPr>
            </w:pPr>
            <w:hyperlink r:id="rId2">
              <w:r>
                <w:rPr>
                  <w:rFonts w:cs="Arial" w:ascii="Arial" w:hAnsi="Arial"/>
                  <w:i/>
                  <w:iCs/>
                  <w:sz w:val="22"/>
                  <w:szCs w:val="22"/>
                </w:rPr>
                <w:t>Se adjunta fotografía</w:t>
              </w:r>
            </w:hyperlink>
          </w:p>
        </w:tc>
      </w:tr>
    </w:tbl>
    <w:p>
      <w:pPr>
        <w:pStyle w:val="Normal"/>
        <w:rPr>
          <w:rFonts w:ascii="Arial" w:hAnsi="Arial" w:cs="Arial"/>
          <w:b/>
          <w:b/>
          <w:sz w:val="3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ad20f6db4144b015695deff82943a9a689448c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1</Pages>
  <Words>364</Words>
  <Characters>1922</Characters>
  <CharactersWithSpaces>2283</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2023-01-17T09:20:00Z</dcterms:created>
  <dc:creator>ADELIFL</dc:creator>
  <dc:description/>
  <dc:language>es-ES</dc:language>
  <cp:lastModifiedBy/>
  <dcterms:modified xsi:type="dcterms:W3CDTF">2023-01-17T10:21:31Z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