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2"/>
          <w:szCs w:val="32"/>
        </w:rPr>
      </w:pPr>
      <w:r>
        <w:rPr>
          <w:rFonts w:cs="Arial" w:ascii="Arial" w:hAnsi="Arial"/>
          <w:b/>
          <w:bCs/>
          <w:sz w:val="32"/>
          <w:szCs w:val="32"/>
        </w:rPr>
        <w:t xml:space="preserve">Ayuntamiento y entidades conmemorarán el Día Mundial de la Salud con actividades conjuntas de sensibilización </w:t>
      </w:r>
    </w:p>
    <w:p>
      <w:pPr>
        <w:pStyle w:val="Normal"/>
        <w:rPr>
          <w:rFonts w:ascii="Arial" w:hAnsi="Arial" w:cs="Arial"/>
          <w:b/>
          <w:b/>
          <w:bCs/>
          <w:sz w:val="36"/>
          <w:szCs w:val="36"/>
        </w:rPr>
      </w:pPr>
      <w:r>
        <w:rPr>
          <w:rFonts w:cs="Arial" w:ascii="Arial" w:hAnsi="Arial"/>
          <w:b/>
          <w:bCs/>
          <w:sz w:val="36"/>
          <w:szCs w:val="36"/>
        </w:rPr>
      </w:r>
    </w:p>
    <w:p>
      <w:pPr>
        <w:pStyle w:val="Normal"/>
        <w:jc w:val="both"/>
        <w:rPr>
          <w:rFonts w:ascii="Arial" w:hAnsi="Arial"/>
          <w:sz w:val="24"/>
          <w:szCs w:val="24"/>
        </w:rPr>
      </w:pPr>
      <w:r>
        <w:rPr>
          <w:rFonts w:eastAsia="Tahoma" w:cs="Arial" w:ascii="Arial" w:hAnsi="Arial"/>
          <w:b/>
          <w:bCs/>
          <w:color w:val="auto"/>
          <w:kern w:val="2"/>
          <w:sz w:val="24"/>
          <w:szCs w:val="24"/>
          <w:lang w:val="es-ES" w:eastAsia="zh-CN" w:bidi="ar-SA"/>
        </w:rPr>
        <w:t>11 de febrero de 2023</w:t>
      </w:r>
      <w:r>
        <w:rPr>
          <w:rFonts w:eastAsia="Tahoma" w:cs="Arial" w:ascii="Arial" w:hAnsi="Arial"/>
          <w:b w:val="false"/>
          <w:bCs w:val="false"/>
          <w:color w:val="auto"/>
          <w:kern w:val="2"/>
          <w:sz w:val="24"/>
          <w:szCs w:val="24"/>
          <w:lang w:val="es-ES" w:eastAsia="zh-CN" w:bidi="ar-SA"/>
        </w:rPr>
        <w:t>. La delegada de Acción Social y Mayores, Carmen Collado, ha presidido esta semana la Mesa de Coordinación de Colectivos de Salud, un espacio de trabajo en el que se ha coordinado actividades de sensibilización promovidas por el Ayuntamiento, junto a las propuestas de las asociaciones, para seguir potenciando y generando sinergias de cara a la sensibilización en hábitos saludables de vida, autocuidado, y prevención.</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En este encuentro, Ayuntamiento y entidades han avanzado en la organización de las actividades previstas para el primer semestre del año. En este sentido, se ha abordado la conmemoración del Día Mundial de la Salud, que volverá a celebrarse de forma conjunta con el objetivo de repetir el éxito del año pasado, el próximo 14 de abril. Igualmente, se ha adelantado que el espacio ‘Por mi salud’ volverá a ofrecer a la ciudadanía una oferta formativa y de sensibilización dirigida a promover los hábitos saludables, entre el 24 de febrero y el 5 de mayo.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Por otra parte, en este encuentro, se ha informado a las entidades de la incorporación de Jerez al proyecto Fast Track, una </w:t>
      </w:r>
      <w:r>
        <w:rPr>
          <w:rFonts w:eastAsia="Tahoma" w:cs="Calibri" w:ascii="Arial" w:hAnsi="Arial" w:cstheme="minorHAnsi"/>
          <w:b w:val="false"/>
          <w:bCs/>
          <w:color w:val="auto"/>
          <w:kern w:val="2"/>
          <w:sz w:val="24"/>
          <w:szCs w:val="24"/>
          <w:lang w:val="es-ES" w:eastAsia="zh-CN" w:bidi="hi-IN"/>
        </w:rPr>
        <w:t xml:space="preserve">iniciativa que pretende incidir en la toma de conciencia sobre VIH-SIDA y ETS. Se trata de una iniciativa en la que el Ayuntamiento  va de la mano con la Consejería de Salud, la UCA y entidades sociales (Jerelesgay, Siloe y Fundación triángulo). Actualmente se está realizando un análisis de situación, para planificar acciones futuras con la población general y poblaciones dianas.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Han asistido las asociaciones</w:t>
      </w:r>
      <w:r>
        <w:rPr>
          <w:rFonts w:eastAsia="Tahoma" w:cs="Arial" w:ascii="Arial" w:hAnsi="Arial"/>
          <w:b w:val="false"/>
          <w:bCs w:val="false"/>
          <w:color w:val="auto"/>
          <w:kern w:val="2"/>
          <w:sz w:val="24"/>
          <w:szCs w:val="24"/>
          <w:u w:val="none"/>
          <w:lang w:val="es-ES" w:eastAsia="zh-CN" w:bidi="ar-SA"/>
        </w:rPr>
        <w:t xml:space="preserve"> </w:t>
      </w:r>
      <w:r>
        <w:rPr>
          <w:rFonts w:eastAsia="Tahoma" w:cs="Arial" w:ascii="Arial" w:hAnsi="Arial"/>
          <w:b w:val="false"/>
          <w:bCs w:val="false"/>
          <w:color w:val="auto"/>
          <w:kern w:val="2"/>
          <w:sz w:val="24"/>
          <w:szCs w:val="24"/>
          <w:u w:val="none"/>
          <w:lang w:val="es-ES" w:eastAsia="zh-CN" w:bidi="ar-SA"/>
        </w:rPr>
        <w:t xml:space="preserve">AECC, </w:t>
      </w:r>
      <w:r>
        <w:rPr>
          <w:rFonts w:eastAsia="Tahoma" w:cs="Arial" w:ascii="Arial" w:hAnsi="Arial"/>
          <w:b w:val="false"/>
          <w:bCs w:val="false"/>
          <w:color w:val="auto"/>
          <w:kern w:val="2"/>
          <w:sz w:val="24"/>
          <w:szCs w:val="24"/>
          <w:u w:val="none"/>
          <w:lang w:val="es-ES" w:eastAsia="zh-CN" w:bidi="ar-SA"/>
        </w:rPr>
        <w:t xml:space="preserve">AFEPARJE, AJEREA, ACCU, AFEMEN, Hermandad Donantes de Sangre, La Merced Alzheimer,  Mujer y Salud, ALCER, ASANHEMO, </w:t>
      </w:r>
      <w:r>
        <w:rPr>
          <w:rFonts w:eastAsia="Tahoma" w:cs="Tahoma" w:ascii="Arial" w:hAnsi="Arial"/>
          <w:b w:val="false"/>
          <w:bCs/>
          <w:kern w:val="2"/>
          <w:sz w:val="24"/>
          <w:szCs w:val="24"/>
          <w:u w:val="none"/>
          <w:lang w:val="es-ES" w:eastAsia="zh-CN" w:bidi="hi-IN"/>
        </w:rPr>
        <w:t>AFIJE, AGDEM, Asperger TEA Cádiz, Autismo Cádiz, Por una Sonrisa, AGAMAMA y ALCER Cádiz,</w:t>
      </w:r>
      <w:r>
        <w:rPr>
          <w:rFonts w:eastAsia="Tahoma" w:cs="Tahoma" w:ascii="Arial" w:hAnsi="Arial"/>
          <w:b w:val="false"/>
          <w:bCs/>
          <w:kern w:val="2"/>
          <w:sz w:val="24"/>
          <w:szCs w:val="24"/>
          <w:lang w:val="es-ES" w:eastAsia="zh-CN" w:bidi="hi-IN"/>
        </w:rPr>
        <w:t xml:space="preserve"> que conforman una mesa de trabajo cohesionada por objetivos comunes en el ámbito de la promoción de la salud.</w:t>
      </w:r>
    </w:p>
    <w:p>
      <w:pPr>
        <w:pStyle w:val="Normal"/>
        <w:jc w:val="both"/>
        <w:rPr>
          <w:rFonts w:eastAsia="Tahoma" w:cs="Tahoma"/>
          <w:b w:val="false"/>
          <w:b w:val="false"/>
          <w:bCs/>
          <w:kern w:val="2"/>
          <w:lang w:val="es-ES" w:eastAsia="zh-CN" w:bidi="hi-IN"/>
        </w:rPr>
      </w:pPr>
      <w:r>
        <w:rPr>
          <w:rFonts w:eastAsia="Tahoma" w:cs="Tahoma"/>
          <w:b w:val="false"/>
          <w:bCs/>
          <w:kern w:val="2"/>
          <w:lang w:val="es-ES" w:eastAsia="zh-CN" w:bidi="hi-IN"/>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FFF5CE" w:val="clear"/>
          </w:tcPr>
          <w:p>
            <w:pPr>
              <w:pStyle w:val="Normal"/>
              <w:widowControl w:val="false"/>
              <w:rPr>
                <w:i w:val="false"/>
                <w:i w:val="false"/>
                <w:iCs w:val="false"/>
              </w:rPr>
            </w:pPr>
            <w:r>
              <w:rPr>
                <w:rFonts w:cs="Arial" w:ascii="Arial" w:hAnsi="Arial"/>
                <w:i w:val="false"/>
                <w:iCs w:val="false"/>
                <w:sz w:val="22"/>
                <w:szCs w:val="22"/>
              </w:rPr>
              <w:t>Se adjunta fotografía.</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LibreOffice/7.3.6.2$Windows_X86_64 LibreOffice_project/c28ca90fd6e1a19e189fc16c05f8f8924961e12e</Application>
  <AppVersion>15.0000</AppVersion>
  <Pages>1</Pages>
  <Words>319</Words>
  <Characters>1664</Characters>
  <CharactersWithSpaces>1981</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2023-02-09T13:44:47Z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