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999999"/>
          <w:sz w:val="24"/>
          <w:szCs w:val="24"/>
        </w:rPr>
      </w:pPr>
      <w:r>
        <w:rPr>
          <w:rFonts w:cs="Arial" w:ascii="Arial" w:hAnsi="Arial"/>
          <w:b w:val="false"/>
          <w:bCs w:val="false"/>
          <w:color w:val="999999"/>
          <w:sz w:val="24"/>
          <w:szCs w:val="24"/>
        </w:rPr>
        <w:t>CONMEMORACIÓN</w:t>
      </w:r>
    </w:p>
    <w:p>
      <w:pPr>
        <w:pStyle w:val="Normal"/>
        <w:rPr>
          <w:sz w:val="36"/>
          <w:szCs w:val="36"/>
        </w:rPr>
      </w:pPr>
      <w:r>
        <w:rPr/>
      </w:r>
    </w:p>
    <w:p>
      <w:pPr>
        <w:pStyle w:val="Normal"/>
        <w:rPr>
          <w:sz w:val="36"/>
          <w:szCs w:val="36"/>
        </w:rPr>
      </w:pPr>
      <w:r>
        <w:rPr>
          <w:rFonts w:cs="Arial" w:ascii="Arial" w:hAnsi="Arial"/>
          <w:b/>
          <w:bCs/>
          <w:sz w:val="36"/>
          <w:szCs w:val="36"/>
        </w:rPr>
        <w:t xml:space="preserve">Jerez se suma a la conmemoración del Día Internacional del Cáncer Infantil </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La alcaldesa respalda el acto simbólico de colocación del Lazo Dorado en el Ayuntamiento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15 de febrero de 202</w:t>
      </w:r>
      <w:r>
        <w:rPr>
          <w:rFonts w:eastAsia="Tahoma" w:cs="Arial" w:ascii="Arial" w:hAnsi="Arial"/>
          <w:b/>
          <w:bCs/>
          <w:color w:val="auto"/>
          <w:kern w:val="2"/>
          <w:sz w:val="26"/>
          <w:szCs w:val="26"/>
          <w:lang w:val="es-ES" w:eastAsia="zh-CN" w:bidi="ar-SA"/>
        </w:rPr>
        <w:t>3</w:t>
      </w:r>
      <w:r>
        <w:rPr>
          <w:rFonts w:eastAsia="Tahoma" w:cs="Arial" w:ascii="Arial" w:hAnsi="Arial"/>
          <w:b w:val="false"/>
          <w:bCs w:val="false"/>
          <w:color w:val="auto"/>
          <w:kern w:val="2"/>
          <w:sz w:val="26"/>
          <w:szCs w:val="26"/>
          <w:lang w:val="es-ES" w:eastAsia="zh-CN" w:bidi="ar-SA"/>
        </w:rPr>
        <w:t xml:space="preserve">. Jerez se suma hoy un año más a la conmemoración del Día Internacional del Cáncer Infantil, con la instalación del Lazo Dorado en la fachada municipal. La alcaldesa, Mamen Sánchez, ha colocado la pancarta reivindicativa de este Día Internacional junto a la primera teniente de alcaldesa, Laura Álvarez, y las representantes de la Asociación Española contra el Cáncer; la Asociación Por una Sonrisa; y Ortopedia Cuatro Caminos.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Tras este acto simbólico, la regidora ha mantenido un encuentro con las entidades, en el que se ha interesado por sus proyectos y trabajo diario, así como por las reivindicaciones que destacan en una jornada como la de hoy. Mamen Sánchez ha manifestado tras el encuentro que “me han planteado en la reunión cómo trabajan, las necesidades de las familias cuando tienen que desplazarse de la ciudad para recibir el tratamiento que necesitan, y hemos querido demostrarles toda la colaboración para que las familias tengan esa información, y se sientan acompañadas. El trabajo que hacen es magnífico, la red que tienen es muy buena, y en esa red está el Ayuntamiento como colaborador y como copartícipe”.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regidora ha recalcado que “en el día de hoy tenemos que hacer un llamamiento a la investigación, y para ello es necesario más líneas de financiación . Tenemos grandes investigadores e investigadoras en Jerez, tenemos que presumir de ello, y todas las líneas que se puedan destinar a esta enfermedad y sobre todo estudiar los casos de la infancia, son imprescindibles”.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Ana María Moreno, coordinadora de Voluntariado del Hospital de Jerez de la Asociación Española contra el Cáncer, ha señalado que “hoy es un día muy importante para nosotros. Hemos aprovechado para poder hablar de cómo podemos ayudarnos y coordinarnos entre nosotras, que es fundamental. En el Hospital como AECC intentamos acoger a las familias, orientarlas, prestarlas los servicios que tenemos, y nos coordinamos también con ‘Por una sonrisa’ para trabajar conjuntamente en la ludoteca, y el Hospital de día”.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Desde Por una Sonrisa, Ana Mora ha destacado que “intentamos que las familias estén lo más acompañadas posible, hay bastantes casos ahora mismo en Jerez, y queremos estar con ellos desde el principio para acompañarles en este duro momento”.</w:t>
      </w:r>
    </w:p>
    <w:p>
      <w:pPr>
        <w:pStyle w:val="Normal"/>
        <w:jc w:val="both"/>
        <w:rPr>
          <w:sz w:val="26"/>
          <w:szCs w:val="26"/>
        </w:rPr>
      </w:pPr>
      <w:r>
        <w:rPr>
          <w:sz w:val="26"/>
          <w:szCs w:val="26"/>
        </w:rPr>
      </w:r>
    </w:p>
    <w:p>
      <w:pPr>
        <w:pStyle w:val="Normal"/>
        <w:jc w:val="both"/>
        <w:rPr>
          <w:rFonts w:ascii="Arial" w:hAnsi="Arial"/>
          <w:b w:val="false"/>
          <w:b w:val="false"/>
          <w:bCs w:val="false"/>
          <w:sz w:val="26"/>
          <w:szCs w:val="26"/>
        </w:rPr>
      </w:pPr>
      <w:r>
        <w:rPr>
          <w:rFonts w:eastAsia="Tahoma" w:cs="Calibri" w:ascii="Arial" w:hAnsi="Arial"/>
          <w:b w:val="false"/>
          <w:bCs w:val="false"/>
          <w:color w:val="auto"/>
          <w:kern w:val="2"/>
          <w:sz w:val="26"/>
          <w:szCs w:val="26"/>
          <w:lang w:val="es-ES" w:eastAsia="zh-CN" w:bidi="ar-SA"/>
        </w:rPr>
        <w:t>El Día Internacional del Cáncer Infantil se conmemora el 15</w:t>
      </w:r>
      <w:r>
        <w:rPr>
          <w:rFonts w:eastAsia="Tahoma" w:cs="Calibri" w:ascii="Arial" w:hAnsi="Arial"/>
          <w:b w:val="false"/>
          <w:bCs w:val="false"/>
          <w:color w:val="auto"/>
          <w:kern w:val="2"/>
          <w:sz w:val="26"/>
          <w:szCs w:val="26"/>
          <w:u w:val="none"/>
          <w:lang w:val="es-ES" w:eastAsia="zh-CN" w:bidi="ar-SA"/>
        </w:rPr>
        <w:t xml:space="preserve"> de Febrero</w:t>
      </w:r>
      <w:r>
        <w:rPr>
          <w:rFonts w:eastAsia="Tahoma" w:cs="Calibri" w:ascii="Arial" w:hAnsi="Arial"/>
          <w:b w:val="false"/>
          <w:bCs w:val="false"/>
          <w:color w:val="auto"/>
          <w:kern w:val="2"/>
          <w:sz w:val="26"/>
          <w:szCs w:val="26"/>
          <w:lang w:val="es-ES" w:eastAsia="zh-CN" w:bidi="ar-SA"/>
        </w:rPr>
        <w:t xml:space="preserve"> de cada año, desde que fue instituido en el año 2001 en Luxemburgo, con la idea de sensibilizar y concienciar a la comunidad sobre la importancia de esta problemática y de la necesidad de un diagnóstico inmediato y sobre todo de un tratamiento adecuado.</w:t>
      </w:r>
    </w:p>
    <w:p>
      <w:pPr>
        <w:pStyle w:val="Normal"/>
        <w:jc w:val="both"/>
        <w:rPr>
          <w:rFonts w:ascii="Arial" w:hAnsi="Arial"/>
          <w:b w:val="false"/>
          <w:b w:val="false"/>
          <w:bCs w:val="false"/>
          <w:sz w:val="26"/>
          <w:szCs w:val="26"/>
        </w:rPr>
      </w:pPr>
      <w:r>
        <w:rPr>
          <w:rFonts w:ascii="Arial" w:hAnsi="Arial"/>
          <w:b w:val="false"/>
          <w:bCs w:val="false"/>
          <w:sz w:val="26"/>
          <w:szCs w:val="26"/>
        </w:rPr>
      </w:r>
    </w:p>
    <w:p>
      <w:pPr>
        <w:pStyle w:val="Normal"/>
        <w:jc w:val="both"/>
        <w:rPr>
          <w:rFonts w:ascii="Arial" w:hAnsi="Arial"/>
          <w:b w:val="false"/>
          <w:b w:val="false"/>
          <w:bCs w:val="false"/>
          <w:sz w:val="26"/>
          <w:szCs w:val="26"/>
        </w:rPr>
      </w:pPr>
      <w:r>
        <w:rPr>
          <w:rFonts w:ascii="Arial" w:hAnsi="Arial"/>
          <w:b w:val="false"/>
          <w:bCs w:val="false"/>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FFF5CE" w:val="clear"/>
          </w:tcPr>
          <w:p>
            <w:pPr>
              <w:pStyle w:val="Normal"/>
              <w:widowControl w:val="false"/>
              <w:rPr>
                <w:i w:val="false"/>
                <w:i w:val="false"/>
                <w:iCs w:val="false"/>
              </w:rPr>
            </w:pPr>
            <w:r>
              <w:rPr>
                <w:rFonts w:cs="Arial" w:ascii="Arial" w:hAnsi="Arial"/>
                <w:i w:val="false"/>
                <w:iCs w:val="false"/>
                <w:sz w:val="22"/>
                <w:szCs w:val="22"/>
              </w:rPr>
              <w:t>Se adjunta fotografía y enlace de audio:</w:t>
            </w:r>
          </w:p>
          <w:p>
            <w:pPr>
              <w:pStyle w:val="Normal"/>
              <w:widowControl w:val="false"/>
              <w:rPr/>
            </w:pPr>
            <w:r>
              <w:rPr>
                <w:rFonts w:cs="Arial" w:ascii="Arial" w:hAnsi="Arial"/>
                <w:i w:val="false"/>
                <w:iCs w:val="false"/>
                <w:sz w:val="22"/>
                <w:szCs w:val="22"/>
              </w:rPr>
              <w:t xml:space="preserve"> </w:t>
            </w:r>
            <w:hyperlink r:id="rId2">
              <w:r>
                <w:rPr>
                  <w:rStyle w:val="EnlacedeInternet"/>
                  <w:rFonts w:cs="Arial" w:ascii="Arial" w:hAnsi="Arial"/>
                  <w:i w:val="false"/>
                  <w:iCs w:val="false"/>
                  <w:sz w:val="22"/>
                  <w:szCs w:val="22"/>
                </w:rPr>
                <w:t>https://ssweb.seap.minhap.es/almacen/descarga/envio/afdb471cda4b1709e3bc04744812ea6263e59f1b</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fdb471cda4b1709e3bc04744812ea6263e59f1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LibreOffice/7.3.7.2$Windows_X86_64 LibreOffice_project/e114eadc50a9ff8d8c8a0567d6da8f454beeb84f</Application>
  <AppVersion>15.0000</AppVersion>
  <Pages>2</Pages>
  <Words>459</Words>
  <Characters>2453</Characters>
  <CharactersWithSpaces>2905</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2023-02-15T13:19:32Z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