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808080"/>
          <w:sz w:val="24"/>
          <w:szCs w:val="24"/>
          <w:u w:val="none"/>
        </w:rPr>
      </w:pPr>
      <w:r>
        <w:rPr>
          <w:rFonts w:cs="Arial" w:ascii="Arial" w:hAnsi="Arial"/>
          <w:b w:val="false"/>
          <w:bCs w:val="false"/>
          <w:color w:val="808080"/>
          <w:sz w:val="24"/>
          <w:szCs w:val="24"/>
          <w:u w:val="none"/>
        </w:rPr>
        <w:t>FOTONOTICIA</w:t>
      </w:r>
    </w:p>
    <w:p>
      <w:pPr>
        <w:pStyle w:val="Normal"/>
        <w:rPr>
          <w:sz w:val="36"/>
          <w:szCs w:val="36"/>
        </w:rPr>
      </w:pPr>
      <w:r>
        <w:rPr>
          <w:sz w:val="36"/>
          <w:szCs w:val="36"/>
        </w:rPr>
      </w:r>
    </w:p>
    <w:p>
      <w:pPr>
        <w:pStyle w:val="Normal"/>
        <w:rPr>
          <w:sz w:val="32"/>
          <w:szCs w:val="32"/>
        </w:rPr>
      </w:pPr>
      <w:r>
        <w:rPr>
          <w:rFonts w:cs="Arial" w:ascii="Arial" w:hAnsi="Arial"/>
          <w:b/>
          <w:bCs/>
          <w:sz w:val="32"/>
          <w:szCs w:val="32"/>
        </w:rPr>
        <w:t>La alcaldesa reivindica el protagonismo de las personas mayores en el aniversario del Centro de Participación Activa de la Zona Sur</w:t>
      </w:r>
    </w:p>
    <w:p>
      <w:pPr>
        <w:pStyle w:val="Normal"/>
        <w:rPr>
          <w:sz w:val="36"/>
          <w:szCs w:val="36"/>
        </w:rPr>
      </w:pPr>
      <w:r>
        <w:rPr>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3 de marzo de 2023</w:t>
      </w:r>
      <w:r>
        <w:rPr>
          <w:rFonts w:eastAsia="Tahoma" w:cs="Arial" w:ascii="Arial" w:hAnsi="Arial"/>
          <w:b w:val="false"/>
          <w:bCs w:val="false"/>
          <w:color w:val="auto"/>
          <w:kern w:val="2"/>
          <w:sz w:val="24"/>
          <w:szCs w:val="24"/>
          <w:lang w:val="es-ES" w:eastAsia="zh-CN" w:bidi="ar-SA"/>
        </w:rPr>
        <w:t>. La alcaldesa, Mamen Sánchez, asistía esta semana a la conmemoración del 16 aniversario del Centro de Participación Activa de la Zona Sur. En esta jornada de convivencia, usuarios y usuarias han compartido una tarta de cumpleaños, y han rendido homenaje a uno de los socios de mayor edad, Antonio Jesús Ponce González, de 91 años.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Esta tarde de celebración ha contado con la presencia de la delegada de Acción Social y Mayores, Carmen Collado, y la junta de gobierno del centro de mayores, presidida por Antonio Carbajo, junto a la plantilla del centro, y socios y socias de un equipamiento que ofrece una amplia y variada programación destinada a fomentar el encuentro y el protagonismo de las personas mayores.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regidora ha felicitado a la gran familia del centro de mayores de la Zona Sur por la magnífica trayectoria desarrollada en estos años, en los que han sido más de tres mil los socios inscritos. Mamen Sánchez ha animado a todos los participantes en el aniversario a seguir disfrutando de la amplia programación de cursos del Programa de Envejecimiento Activo que ofrece el Área del Mayor, dentro de los objetivos de seguir avanzando en las líneas de trabajo que marca el Plan Local de Atención a las Personas Mayores.</w:t>
      </w:r>
    </w:p>
    <w:p>
      <w:pPr>
        <w:pStyle w:val="Normal"/>
        <w:jc w:val="both"/>
        <w:rPr>
          <w:sz w:val="26"/>
          <w:szCs w:val="26"/>
        </w:rPr>
      </w:pPr>
      <w:r>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DDDDDD" w:val="clear"/>
          </w:tcPr>
          <w:p>
            <w:pPr>
              <w:pStyle w:val="Normal"/>
              <w:widowControl w:val="false"/>
              <w:rPr>
                <w:i w:val="false"/>
                <w:i w:val="false"/>
                <w:iCs w:val="false"/>
              </w:rPr>
            </w:pPr>
            <w:r>
              <w:rPr>
                <w:rFonts w:cs="Arial" w:ascii="Arial" w:hAnsi="Arial"/>
                <w:i w:val="false"/>
                <w:iCs w:val="false"/>
                <w:sz w:val="22"/>
                <w:szCs w:val="22"/>
              </w:rPr>
              <w:t>Se adjunta fotografía</w:t>
            </w:r>
            <w:r>
              <w:rPr>
                <w:rFonts w:cs="Arial" w:ascii="Arial" w:hAnsi="Arial"/>
                <w:i w:val="false"/>
                <w:iCs w:val="false"/>
                <w:sz w:val="22"/>
                <w:szCs w:val="22"/>
              </w:rPr>
              <w:t>.</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LibreOffice/7.3.7.2$Windows_X86_64 LibreOffice_project/e114eadc50a9ff8d8c8a0567d6da8f454beeb84f</Application>
  <AppVersion>15.0000</AppVersion>
  <Pages>1</Pages>
  <Words>239</Words>
  <Characters>1179</Characters>
  <CharactersWithSpaces>1412</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2023-03-03T12:06:32Z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