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t>La alcaldesa anuncia el proyecto de instalación de ocho nuevos equipamientos deportivos en el Complejo Chapín</w:t>
      </w:r>
    </w:p>
    <w:p>
      <w:pPr>
        <w:pStyle w:val="Normal"/>
        <w:rPr>
          <w:rFonts w:ascii="Arial" w:hAnsi="Arial" w:cs="Arial"/>
          <w:sz w:val="32"/>
          <w:szCs w:val="32"/>
        </w:rPr>
      </w:pPr>
      <w:r>
        <w:rPr>
          <w:rFonts w:cs="Arial" w:ascii="Arial" w:hAnsi="Arial"/>
          <w:sz w:val="32"/>
          <w:szCs w:val="32"/>
        </w:rPr>
      </w:r>
    </w:p>
    <w:p>
      <w:pPr>
        <w:pStyle w:val="Normal"/>
        <w:numPr>
          <w:ilvl w:val="0"/>
          <w:numId w:val="1"/>
        </w:numPr>
        <w:rPr>
          <w:sz w:val="28"/>
          <w:szCs w:val="28"/>
        </w:rPr>
      </w:pPr>
      <w:r>
        <w:rPr>
          <w:rFonts w:cs="Arial" w:ascii="Arial" w:hAnsi="Arial"/>
          <w:sz w:val="28"/>
          <w:szCs w:val="28"/>
        </w:rPr>
        <w:t xml:space="preserve">La inversión será de 700.000 euros y se sumará a la actuación ya adjudicada de reforma de accesibilidad, carrilbici y zonas verdes del perímetro exterior del citado complejo deportivo </w:t>
      </w:r>
    </w:p>
    <w:p>
      <w:pPr>
        <w:pStyle w:val="Normal"/>
        <w:rPr>
          <w:rFonts w:ascii="Arial" w:hAnsi="Arial" w:cs="Arial"/>
          <w:sz w:val="28"/>
          <w:szCs w:val="28"/>
        </w:rPr>
      </w:pPr>
      <w:r>
        <w:rPr>
          <w:rFonts w:cs="Arial" w:ascii="Arial" w:hAnsi="Arial"/>
          <w:sz w:val="28"/>
          <w:szCs w:val="28"/>
        </w:rPr>
      </w:r>
    </w:p>
    <w:p>
      <w:pPr>
        <w:pStyle w:val="Normal"/>
        <w:numPr>
          <w:ilvl w:val="0"/>
          <w:numId w:val="1"/>
        </w:numPr>
        <w:rPr>
          <w:sz w:val="28"/>
          <w:szCs w:val="28"/>
        </w:rPr>
      </w:pPr>
      <w:r>
        <w:rPr>
          <w:rFonts w:cs="Arial" w:ascii="Arial" w:hAnsi="Arial"/>
          <w:sz w:val="28"/>
          <w:szCs w:val="28"/>
        </w:rPr>
        <w:t>Los nuevos equipamientos proyectados son: ‘zona de calentamiento y estiramientos’; zona de actividades de ‘control postural’; zona de ‘Parkour’ y ‘Break-Dance’; zona de entrenamiento ‘funcional’ y ‘TRX’; zona de ‘ping-pong’ y ‘multisport’; parque biosaludable; zona de ‘mesas multijuegos’ y zona de ‘marcha nórdica’</w:t>
      </w:r>
    </w:p>
    <w:p>
      <w:pPr>
        <w:pStyle w:val="Normal"/>
        <w:rPr>
          <w:rFonts w:ascii="Arial" w:hAnsi="Arial" w:cs="Arial"/>
          <w:sz w:val="28"/>
          <w:szCs w:val="28"/>
        </w:rPr>
      </w:pPr>
      <w:r>
        <w:rPr>
          <w:rFonts w:cs="Arial" w:ascii="Arial" w:hAnsi="Arial"/>
          <w:sz w:val="28"/>
          <w:szCs w:val="28"/>
        </w:rPr>
      </w:r>
    </w:p>
    <w:p>
      <w:pPr>
        <w:pStyle w:val="Normal"/>
        <w:numPr>
          <w:ilvl w:val="0"/>
          <w:numId w:val="1"/>
        </w:numPr>
        <w:rPr>
          <w:sz w:val="28"/>
          <w:szCs w:val="28"/>
        </w:rPr>
      </w:pPr>
      <w:r>
        <w:rPr>
          <w:rFonts w:cs="Arial" w:ascii="Arial" w:hAnsi="Arial"/>
          <w:sz w:val="28"/>
          <w:szCs w:val="28"/>
        </w:rPr>
        <w:t>Mamen Sánchez ha anunciado junto a Ganemos Jerez la apertura de colegios en horario de tarde para el desarrollo de actividades infantiles “sin coste para las familias” y a cuya iniciativa se han sumado de momento 12 centros educativos del Jerez urbano y también del Jerez rural</w:t>
      </w:r>
    </w:p>
    <w:p>
      <w:pPr>
        <w:pStyle w:val="Normal"/>
        <w:rPr>
          <w:rFonts w:ascii="Arial" w:hAnsi="Arial" w:cs="Arial"/>
          <w:sz w:val="32"/>
          <w:szCs w:val="32"/>
        </w:rPr>
      </w:pPr>
      <w:r>
        <w:rPr>
          <w:rFonts w:cs="Arial" w:ascii="Arial" w:hAnsi="Arial"/>
          <w:sz w:val="32"/>
          <w:szCs w:val="32"/>
        </w:rPr>
      </w:r>
    </w:p>
    <w:p>
      <w:pPr>
        <w:pStyle w:val="Normal"/>
        <w:jc w:val="both"/>
        <w:rPr>
          <w:sz w:val="22"/>
          <w:szCs w:val="22"/>
        </w:rPr>
      </w:pPr>
      <w:r>
        <w:rPr>
          <w:rFonts w:cs="Arial" w:ascii="Arial" w:hAnsi="Arial"/>
          <w:b/>
          <w:color w:val="000000" w:themeColor="text1"/>
          <w:sz w:val="22"/>
          <w:szCs w:val="22"/>
        </w:rPr>
        <w:t xml:space="preserve">9 de marzo de 2023. </w:t>
      </w:r>
      <w:r>
        <w:rPr>
          <w:rFonts w:cs="Trebuchet MS" w:ascii="Arial" w:hAnsi="Arial"/>
          <w:sz w:val="22"/>
          <w:szCs w:val="22"/>
        </w:rPr>
        <w:t>La alcaldesa, Mamen Sánchez, junto a la primera teniente de alcaldesa, Laura Álvarez, al delegado de Deportes y Medio Rural, Jesús Alba y al delegado de Reactivación Económica y Educación, Juan Antonio Cabello, ha presentado en el edificio ‘Jerez 2002’ del Complejo Deportivo Chapín el proyecto de instalación de ocho nuevas zonas deportivas con sus respectivos equipamientos y que contará con una inversión de 700.000 euros “que va a ampliar la oferta gratuita municipal de este gran complejo deportivo que es referencia en España y en Andalucía, con modalidades deportivas ‘no federadas’ en pleno crecimiento y que fomentan la convivencia, la socialización y la integración”, ha subrayado Mamen Sánchez.</w:t>
      </w:r>
    </w:p>
    <w:p>
      <w:pPr>
        <w:pStyle w:val="Normal"/>
        <w:jc w:val="both"/>
        <w:rPr>
          <w:rFonts w:ascii="Arial" w:hAnsi="Arial" w:cs="Trebuchet MS"/>
          <w:sz w:val="22"/>
          <w:szCs w:val="22"/>
        </w:rPr>
      </w:pPr>
      <w:r>
        <w:rPr>
          <w:rFonts w:cs="Trebuchet MS" w:ascii="Arial" w:hAnsi="Arial"/>
          <w:sz w:val="22"/>
          <w:szCs w:val="22"/>
        </w:rPr>
      </w:r>
    </w:p>
    <w:p>
      <w:pPr>
        <w:pStyle w:val="Normal"/>
        <w:jc w:val="both"/>
        <w:rPr>
          <w:sz w:val="22"/>
          <w:szCs w:val="22"/>
        </w:rPr>
      </w:pPr>
      <w:r>
        <w:rPr>
          <w:rFonts w:cs="Trebuchet MS" w:ascii="Arial" w:hAnsi="Arial"/>
          <w:sz w:val="22"/>
          <w:szCs w:val="22"/>
        </w:rPr>
        <w:t>“</w:t>
      </w:r>
      <w:r>
        <w:rPr>
          <w:rFonts w:cs="Trebuchet MS" w:ascii="Arial" w:hAnsi="Arial"/>
          <w:sz w:val="22"/>
          <w:szCs w:val="22"/>
        </w:rPr>
        <w:t>Una ciudad que hace deporte avanza en todos los sentidos, y es más atractiva y habitable. Desde el Gobierno municipal, desde 2015, tenemos claro como una de las prioridades de nuestra acción de gobierno que había que apostar por la mejora de la calidad de las instalaciones deportivas municipales y por la creación de otras nuevas, para el acceso de la ciudadanía al deporte y para que nuestros clubes y deportistas, que tantos éxitos están logrando, tengan mejores instalaciones para ampliar sus objetivos”, ha explicado la alcaldesa.</w:t>
      </w:r>
    </w:p>
    <w:p>
      <w:pPr>
        <w:pStyle w:val="Normal"/>
        <w:jc w:val="both"/>
        <w:rPr>
          <w:sz w:val="22"/>
          <w:szCs w:val="22"/>
        </w:rPr>
      </w:pPr>
      <w:r>
        <w:rPr>
          <w:rFonts w:cs="Trebuchet MS" w:ascii="Arial" w:hAnsi="Arial"/>
          <w:sz w:val="22"/>
          <w:szCs w:val="22"/>
        </w:rPr>
        <w:t>Igualmente, ha recordado que la apuesta por la mejora de la calidad de las instalaciones deportivas ha permitido su homologación para que “nuestra ciudad pueda ser sede del mayor número de competiciones, que gracias a su alta participación, contribuyen a dinamizar la economía local gracias al denominado ‘turismo deportivo familiar’”.</w:t>
      </w:r>
    </w:p>
    <w:p>
      <w:pPr>
        <w:pStyle w:val="Normal"/>
        <w:jc w:val="both"/>
        <w:rPr>
          <w:rFonts w:ascii="Arial" w:hAnsi="Arial" w:cs="Trebuchet MS"/>
          <w:sz w:val="22"/>
          <w:szCs w:val="22"/>
        </w:rPr>
      </w:pPr>
      <w:r>
        <w:rPr>
          <w:rFonts w:cs="Trebuchet MS" w:ascii="Arial" w:hAnsi="Arial"/>
          <w:sz w:val="22"/>
          <w:szCs w:val="22"/>
        </w:rPr>
      </w:r>
    </w:p>
    <w:p>
      <w:pPr>
        <w:pStyle w:val="Normal"/>
        <w:jc w:val="both"/>
        <w:rPr>
          <w:sz w:val="22"/>
          <w:szCs w:val="22"/>
        </w:rPr>
      </w:pPr>
      <w:r>
        <w:rPr>
          <w:rFonts w:cs="Trebuchet MS" w:ascii="Arial" w:hAnsi="Arial"/>
          <w:sz w:val="22"/>
          <w:szCs w:val="22"/>
        </w:rPr>
        <w:t>En este sentido ha afirmado que el proyecto de estas ocho zonas en el Complejo Chapín supone “una tercera fase de inversiones impulsadas por el Gobierno municipal en el complejo”, y que dará uso a parcelas de su interior que no tenían función específica.</w:t>
      </w:r>
    </w:p>
    <w:p>
      <w:pPr>
        <w:pStyle w:val="Normal"/>
        <w:jc w:val="both"/>
        <w:rPr>
          <w:rFonts w:ascii="Arial" w:hAnsi="Arial" w:cs="Trebuchet MS"/>
          <w:sz w:val="22"/>
          <w:szCs w:val="22"/>
        </w:rPr>
      </w:pPr>
      <w:r>
        <w:rPr>
          <w:rFonts w:cs="Trebuchet MS" w:ascii="Arial" w:hAnsi="Arial"/>
          <w:sz w:val="22"/>
          <w:szCs w:val="22"/>
        </w:rPr>
      </w:r>
    </w:p>
    <w:p>
      <w:pPr>
        <w:pStyle w:val="Normal"/>
        <w:jc w:val="both"/>
        <w:rPr>
          <w:rFonts w:ascii="Arial" w:hAnsi="Arial" w:cs="Trebuchet MS"/>
        </w:rPr>
      </w:pPr>
      <w:r>
        <w:rPr>
          <w:sz w:val="22"/>
          <w:szCs w:val="22"/>
        </w:rPr>
      </w:r>
    </w:p>
    <w:p>
      <w:pPr>
        <w:pStyle w:val="Normal"/>
        <w:jc w:val="both"/>
        <w:rPr>
          <w:sz w:val="22"/>
          <w:szCs w:val="22"/>
        </w:rPr>
      </w:pPr>
      <w:r>
        <w:rPr>
          <w:rFonts w:cs="Trebuchet MS" w:ascii="Arial" w:hAnsi="Arial"/>
          <w:sz w:val="22"/>
          <w:szCs w:val="22"/>
        </w:rPr>
        <w:t xml:space="preserve">Las nuevas zonas recogidas en el proyecto son las siguientes: </w:t>
      </w:r>
    </w:p>
    <w:p>
      <w:pPr>
        <w:pStyle w:val="Normal"/>
        <w:jc w:val="both"/>
        <w:rPr>
          <w:rFonts w:ascii="Arial" w:hAnsi="Arial" w:cs="Trebuchet MS"/>
          <w:sz w:val="22"/>
          <w:szCs w:val="22"/>
        </w:rPr>
      </w:pPr>
      <w:r>
        <w:rPr>
          <w:rFonts w:cs="Trebuchet MS" w:ascii="Arial" w:hAnsi="Arial"/>
          <w:sz w:val="22"/>
          <w:szCs w:val="22"/>
        </w:rPr>
      </w:r>
    </w:p>
    <w:p>
      <w:pPr>
        <w:pStyle w:val="Normal"/>
        <w:numPr>
          <w:ilvl w:val="0"/>
          <w:numId w:val="2"/>
        </w:numPr>
        <w:jc w:val="both"/>
        <w:rPr/>
      </w:pPr>
      <w:r>
        <w:rPr>
          <w:rFonts w:cs="Arial" w:ascii="Arial" w:hAnsi="Arial"/>
          <w:b/>
          <w:sz w:val="22"/>
          <w:szCs w:val="22"/>
        </w:rPr>
        <w:t>Zona de Calentamiento y estiramientos.</w:t>
      </w:r>
      <w:r>
        <w:rPr>
          <w:rFonts w:cs="Arial" w:ascii="Arial" w:hAnsi="Arial"/>
          <w:sz w:val="22"/>
          <w:szCs w:val="22"/>
        </w:rPr>
        <w:t xml:space="preserve"> Constará de equipamiento específico como barras paralelas altas y bajas así como barras de equilibrio.</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actividades de ‘control postural’.</w:t>
      </w:r>
      <w:r>
        <w:rPr>
          <w:rFonts w:cs="Arial" w:ascii="Arial" w:hAnsi="Arial"/>
          <w:sz w:val="22"/>
          <w:szCs w:val="22"/>
        </w:rPr>
        <w:t xml:space="preserve"> Destinada para su uso en actividades como Stretching, Yoga, Pilates, etc.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Pistas de PARKOUR y BREAK-DANCE.</w:t>
      </w:r>
      <w:r>
        <w:rPr>
          <w:rFonts w:cs="Arial" w:ascii="Arial" w:hAnsi="Arial"/>
          <w:sz w:val="22"/>
          <w:szCs w:val="22"/>
        </w:rPr>
        <w:t xml:space="preserve"> Es uno de los equipamientos ‘estrella’ de este proyecto de ampliación de la oferta municipal deportiva en Chapín. Estará dotada esta zona de pistas con pavimento de caucho y módulos de hormigón en tres niveles de dificultad para ‘Parkour’ así como una pista de hormigón para la zona de ‘Break-Dance’.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entrenamiento Funcional y de TRX.</w:t>
      </w:r>
      <w:r>
        <w:rPr>
          <w:rFonts w:cs="Arial" w:ascii="Arial" w:hAnsi="Arial"/>
          <w:sz w:val="22"/>
          <w:szCs w:val="22"/>
        </w:rPr>
        <w:t xml:space="preserve"> Estará dotada con aparatos específicos para actividades como barras fijas a diferentes alturas y jaula para ejercicios ‘autoportantes’.</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Zonas de Mesa de Ping-Pong y Multisport.</w:t>
      </w:r>
      <w:r>
        <w:rPr>
          <w:rFonts w:cs="Arial" w:ascii="Arial" w:hAnsi="Arial"/>
          <w:sz w:val="22"/>
          <w:szCs w:val="22"/>
        </w:rPr>
        <w:t xml:space="preserve"> Destinada a deportes de mesa en equipo para fomentar la integración. La mesa de ping-pong es específica para esta modalidad y la de Multisport permite otros juegos derivados del fútbol y voleibol.</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parque ‘Biosaludable’.</w:t>
      </w:r>
      <w:r>
        <w:rPr>
          <w:rFonts w:cs="Arial" w:ascii="Arial" w:hAnsi="Arial"/>
          <w:sz w:val="22"/>
          <w:szCs w:val="22"/>
        </w:rPr>
        <w:t xml:space="preserve"> Constará de aparatos para la práctica de gimnasia moderada para adultos, enfocada para el envejecimiento activo y la integración.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Mesas Multijuegos.</w:t>
      </w:r>
      <w:r>
        <w:rPr>
          <w:rFonts w:cs="Arial" w:ascii="Arial" w:hAnsi="Arial"/>
          <w:sz w:val="22"/>
          <w:szCs w:val="22"/>
        </w:rPr>
        <w:t xml:space="preserve"> El objetivo de este equipamiento es fomentar la socialización y la integración. Habrá mesas de ajedrez, damas, oca, parchís y tres en raya. Incluye mesas adaptadas para personas con discapacidad.</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cs="Arial" w:ascii="Arial" w:hAnsi="Arial"/>
          <w:b/>
          <w:sz w:val="22"/>
          <w:szCs w:val="22"/>
        </w:rPr>
        <w:t>Zona de Marcha Nórdica.</w:t>
      </w:r>
      <w:r>
        <w:rPr>
          <w:rFonts w:cs="Arial" w:ascii="Arial" w:hAnsi="Arial"/>
          <w:sz w:val="22"/>
          <w:szCs w:val="22"/>
        </w:rPr>
        <w:t xml:space="preserve"> Se instalará una mayor iluminación en una de las zonas junto a la Pradera de Chapín con caminos habilitados para tal especialidad. </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Trebuchet MS" w:ascii="Arial" w:hAnsi="Arial"/>
          <w:sz w:val="22"/>
          <w:szCs w:val="22"/>
        </w:rPr>
        <w:t xml:space="preserve">La alcaldesa ha explicado que una vez redactado el proyecto, el Gobierno municipal está trabajando en distintas líneas para su financiación. Igualmente, ha avanzado que el proyecto para el adecentamiento y mejora de los accesos, zonas verdes y carril-bici del perímetro exterior del Complejo Chapín, con una inversión de 600.000 euros, ya ha sido adjudicado. </w:t>
      </w:r>
    </w:p>
    <w:p>
      <w:pPr>
        <w:pStyle w:val="Normal"/>
        <w:jc w:val="both"/>
        <w:rPr>
          <w:rFonts w:ascii="Arial" w:hAnsi="Arial" w:cs="Trebuchet MS"/>
          <w:sz w:val="22"/>
          <w:szCs w:val="22"/>
        </w:rPr>
      </w:pPr>
      <w:r>
        <w:rPr>
          <w:rFonts w:cs="Trebuchet MS" w:ascii="Arial" w:hAnsi="Arial"/>
          <w:sz w:val="22"/>
          <w:szCs w:val="22"/>
        </w:rPr>
      </w:r>
    </w:p>
    <w:p>
      <w:pPr>
        <w:pStyle w:val="Normal"/>
        <w:jc w:val="both"/>
        <w:rPr>
          <w:rFonts w:ascii="Arial" w:hAnsi="Arial" w:cs="Trebuchet MS"/>
          <w:b/>
          <w:b/>
        </w:rPr>
      </w:pPr>
      <w:r>
        <w:rPr>
          <w:sz w:val="22"/>
          <w:szCs w:val="22"/>
        </w:rPr>
      </w:r>
    </w:p>
    <w:p>
      <w:pPr>
        <w:pStyle w:val="Normal"/>
        <w:jc w:val="both"/>
        <w:rPr>
          <w:sz w:val="22"/>
          <w:szCs w:val="22"/>
        </w:rPr>
      </w:pPr>
      <w:r>
        <w:rPr>
          <w:rFonts w:cs="Trebuchet MS" w:ascii="Arial" w:hAnsi="Arial"/>
          <w:b/>
          <w:sz w:val="22"/>
          <w:szCs w:val="22"/>
        </w:rPr>
        <w:t xml:space="preserve">Apertura de colegios en horario de tarde con actividades gratuitas </w:t>
      </w:r>
    </w:p>
    <w:p>
      <w:pPr>
        <w:pStyle w:val="Normal"/>
        <w:jc w:val="both"/>
        <w:rPr>
          <w:rFonts w:ascii="Arial" w:hAnsi="Arial" w:cs="Trebuchet MS"/>
          <w:b/>
          <w:b/>
          <w:sz w:val="22"/>
          <w:szCs w:val="22"/>
        </w:rPr>
      </w:pPr>
      <w:r>
        <w:rPr>
          <w:rFonts w:cs="Trebuchet MS" w:ascii="Arial" w:hAnsi="Arial"/>
          <w:b/>
          <w:sz w:val="22"/>
          <w:szCs w:val="22"/>
        </w:rPr>
      </w:r>
    </w:p>
    <w:p>
      <w:pPr>
        <w:pStyle w:val="Normal"/>
        <w:jc w:val="both"/>
        <w:rPr>
          <w:sz w:val="22"/>
          <w:szCs w:val="22"/>
        </w:rPr>
      </w:pPr>
      <w:r>
        <w:rPr>
          <w:rFonts w:cs="Trebuchet MS" w:ascii="Arial" w:hAnsi="Arial"/>
          <w:sz w:val="22"/>
          <w:szCs w:val="22"/>
        </w:rPr>
        <w:t>Por otra parte, la alcaldesa junto a la edil de Ganemos Jerez Kika González ha presentado la iniciativa del Gobierno municipal en colaboración con el citado grupo político de la corporación para la apertura por las tardes de los colegios “para el desarrollo de actividades para los escolares en su propio barrio y que así puedan sacar el máximo aprovechamiento de las instalaciones municipales de los colegios, lo que supone una mayor oferta extraescolar”, ha indicado la alcaldesa.</w:t>
      </w:r>
    </w:p>
    <w:p>
      <w:pPr>
        <w:pStyle w:val="Normal"/>
        <w:jc w:val="both"/>
        <w:rPr>
          <w:rFonts w:ascii="Arial" w:hAnsi="Arial" w:cs="Trebuchet MS"/>
          <w:sz w:val="22"/>
          <w:szCs w:val="22"/>
        </w:rPr>
      </w:pPr>
      <w:r>
        <w:rPr>
          <w:rFonts w:cs="Trebuchet MS" w:ascii="Arial" w:hAnsi="Arial"/>
          <w:sz w:val="22"/>
          <w:szCs w:val="22"/>
        </w:rPr>
      </w:r>
    </w:p>
    <w:p>
      <w:pPr>
        <w:pStyle w:val="Normal"/>
        <w:jc w:val="both"/>
        <w:rPr>
          <w:sz w:val="22"/>
          <w:szCs w:val="22"/>
        </w:rPr>
      </w:pPr>
      <w:r>
        <w:rPr>
          <w:rFonts w:cs="Trebuchet MS" w:ascii="Arial" w:hAnsi="Arial"/>
          <w:sz w:val="22"/>
          <w:szCs w:val="22"/>
        </w:rPr>
        <w:t>“</w:t>
      </w:r>
      <w:r>
        <w:rPr>
          <w:rFonts w:cs="Trebuchet MS" w:ascii="Arial" w:hAnsi="Arial"/>
          <w:sz w:val="22"/>
          <w:szCs w:val="22"/>
        </w:rPr>
        <w:t>Estas actividades no suponen ningún coste para las familias. La iniciativa se ha organizado desde la Delegación de Educación con los colegios que se han querido sumar a ella y cada centro escolar ha elegido la actividad que mejor complementa su oferta. También han participado las respectivas comunidades educativas de cada centro”, ha explicado Mamen Sánchez.</w:t>
      </w:r>
    </w:p>
    <w:p>
      <w:pPr>
        <w:pStyle w:val="Normal"/>
        <w:jc w:val="both"/>
        <w:rPr>
          <w:rFonts w:ascii="Arial" w:hAnsi="Arial" w:cs="Trebuchet MS"/>
          <w:sz w:val="22"/>
          <w:szCs w:val="22"/>
        </w:rPr>
      </w:pPr>
      <w:r>
        <w:rPr>
          <w:rFonts w:cs="Trebuchet MS" w:ascii="Arial" w:hAnsi="Arial"/>
          <w:sz w:val="22"/>
          <w:szCs w:val="22"/>
        </w:rPr>
      </w:r>
    </w:p>
    <w:p>
      <w:pPr>
        <w:pStyle w:val="Normal"/>
        <w:jc w:val="both"/>
        <w:rPr>
          <w:sz w:val="22"/>
          <w:szCs w:val="22"/>
        </w:rPr>
      </w:pPr>
      <w:r>
        <w:rPr>
          <w:rFonts w:cs="Trebuchet MS" w:ascii="Arial" w:hAnsi="Arial"/>
          <w:sz w:val="22"/>
          <w:szCs w:val="22"/>
        </w:rPr>
        <w:t>El presupuesto base de licitación de tal programa es de 57.166 euros (IVA incluido). Se han adscrito de momento los siguientes 12 centros educativos: CEIP Luis Vives; CEIP Alcazaba; CEIP Ciudad de Jerez; CEIP La Arboleda; CEIP Nueva Jarilla; CEIP Isabel La Católica; CEIP San Juan de Dios; CEIP Pablo Picasso; CEIP Miguel de Cervantes; CEIP Virgen del Mar; CEIP Federico García Lorca y CEIP Las Granjas.</w:t>
      </w:r>
    </w:p>
    <w:p>
      <w:pPr>
        <w:pStyle w:val="Normal"/>
        <w:jc w:val="both"/>
        <w:rPr>
          <w:rFonts w:ascii="Arial" w:hAnsi="Arial" w:cs="Trebuchet MS"/>
          <w:sz w:val="22"/>
          <w:szCs w:val="22"/>
        </w:rPr>
      </w:pPr>
      <w:r>
        <w:rPr>
          <w:rFonts w:cs="Trebuchet MS" w:ascii="Arial" w:hAnsi="Arial"/>
          <w:sz w:val="22"/>
          <w:szCs w:val="22"/>
        </w:rPr>
      </w:r>
    </w:p>
    <w:p>
      <w:pPr>
        <w:pStyle w:val="Normal"/>
        <w:jc w:val="both"/>
        <w:rPr>
          <w:sz w:val="22"/>
          <w:szCs w:val="22"/>
        </w:rPr>
      </w:pPr>
      <w:r>
        <w:rPr>
          <w:rFonts w:cs="Trebuchet MS" w:ascii="Arial" w:hAnsi="Arial"/>
          <w:sz w:val="22"/>
          <w:szCs w:val="22"/>
        </w:rPr>
        <w:t>La edil de Ganemos Jerez, Kika González, ha añadido que “nos sentimos muy contentas de que se vaya a empezar este ciclo. E</w:t>
      </w:r>
      <w:bookmarkStart w:id="0" w:name="_GoBack"/>
      <w:bookmarkEnd w:id="0"/>
      <w:r>
        <w:rPr>
          <w:rFonts w:cs="Trebuchet MS" w:ascii="Arial" w:hAnsi="Arial"/>
          <w:sz w:val="22"/>
          <w:szCs w:val="22"/>
        </w:rPr>
        <w:t>s una ‘experiencia piloto’ para que los barrios vean que los colegios abren por la tarde y que pueden contar con la instalación, y así se integran las comunidades de los barrios. En algunos centros hasta se ha quedado corta la oferta de plazas y tenemos la esperanza de que se vaya extendiendo y que, en un futuro, pudieran abrirse los colegios también para actividades no destinadas a escolares”.</w:t>
      </w:r>
      <w:r>
        <w:rPr>
          <w:rFonts w:cs="Trebuchet MS" w:ascii="Arial" w:hAnsi="Arial"/>
          <w:sz w:val="22"/>
          <w:szCs w:val="22"/>
        </w:rPr>
        <w:t xml:space="preserve"> </w:t>
      </w:r>
      <w:r>
        <w:rPr>
          <w:rFonts w:cs="Trebuchet MS" w:ascii="Arial" w:hAnsi="Arial"/>
          <w:sz w:val="22"/>
          <w:szCs w:val="22"/>
        </w:rPr>
        <w:t xml:space="preserve">Las actividades comprenden talleres de ‘Inteligencia emocional’, ‘Multideporte’, ‘Medio Ambiente’, ‘Grafiti’; ‘Hip-Hop’; ‘Teatro’ y ‘Taller de español para alumnado y familia inmigrante’.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szCs w:val="24"/>
        </w:rPr>
      </w:pPr>
      <w:r>
        <w:rPr>
          <w:rFont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DDDDDD"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w:t>
            </w:r>
            <w:r>
              <w:rPr>
                <w:rFonts w:cs="Arial" w:ascii="Arial" w:hAnsi="Arial"/>
                <w:i w:val="false"/>
                <w:iCs w:val="false"/>
                <w:color w:val="000000" w:themeColor="text1"/>
                <w:szCs w:val="24"/>
              </w:rPr>
              <w:t>n</w:t>
            </w:r>
            <w:r>
              <w:rPr>
                <w:rFonts w:cs="Arial" w:ascii="Arial" w:hAnsi="Arial"/>
                <w:i w:val="false"/>
                <w:iCs w:val="false"/>
                <w:color w:val="000000" w:themeColor="text1"/>
                <w:szCs w:val="24"/>
              </w:rPr>
              <w:t xml:space="preserve"> fotografía</w:t>
            </w:r>
            <w:r>
              <w:rPr>
                <w:rFonts w:cs="Arial" w:ascii="Arial" w:hAnsi="Arial"/>
                <w:i w:val="false"/>
                <w:iCs w:val="false"/>
                <w:color w:val="000000" w:themeColor="text1"/>
                <w:szCs w:val="24"/>
              </w:rPr>
              <w:t>s</w:t>
            </w:r>
            <w:r>
              <w:rPr>
                <w:rFonts w:cs="Arial" w:ascii="Arial" w:hAnsi="Arial"/>
                <w:i w:val="false"/>
                <w:iCs w:val="false"/>
                <w:color w:val="000000" w:themeColor="text1"/>
                <w:szCs w:val="24"/>
              </w:rPr>
              <w:t xml:space="preserve"> y enlace de audio:</w:t>
            </w:r>
          </w:p>
          <w:p>
            <w:pPr>
              <w:pStyle w:val="Contenidodelatabla"/>
              <w:widowControl w:val="false"/>
              <w:jc w:val="both"/>
              <w:rPr>
                <w:rFonts w:ascii="Arial" w:hAnsi="Arial" w:cs="Arial"/>
                <w:szCs w:val="24"/>
              </w:rPr>
            </w:pPr>
            <w:hyperlink r:id="rId2">
              <w:r>
                <w:rPr>
                  <w:rStyle w:val="EnlacedeInternet"/>
                  <w:rFonts w:cs="Arial" w:ascii="Arial" w:hAnsi="Arial"/>
                  <w:szCs w:val="24"/>
                </w:rPr>
                <w:t>https://www.transfernow.net/dl/20230309LDQ1N59H</w:t>
              </w:r>
            </w:hyperlink>
          </w:p>
        </w:tc>
      </w:tr>
    </w:tbl>
    <w:p>
      <w:pPr>
        <w:pStyle w:val="Normal"/>
        <w:jc w:val="both"/>
        <w:rPr>
          <w:rFonts w:ascii="Arial" w:hAnsi="Arial" w:cs="Trebuchet MS"/>
          <w:bCs/>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2a06e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309LDQ1N59H"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Application>LibreOffice/7.3.7.2$Windows_X86_64 LibreOffice_project/e114eadc50a9ff8d8c8a0567d6da8f454beeb84f</Application>
  <AppVersion>15.0000</AppVersion>
  <Pages>3</Pages>
  <Words>1079</Words>
  <Characters>5777</Characters>
  <CharactersWithSpaces>6829</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2022-02-16T10:40:00Z</cp:lastPrinted>
  <dcterms:modified xsi:type="dcterms:W3CDTF">2023-03-13T11:57:40Z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